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B0" w:rsidRPr="000645D4" w:rsidRDefault="00C624B0" w:rsidP="00C624B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color w:val="1F497D"/>
          <w:sz w:val="24"/>
          <w:szCs w:val="22"/>
        </w:rPr>
      </w:pPr>
      <w:r w:rsidRPr="000645D4">
        <w:rPr>
          <w:rFonts w:ascii="Arial" w:hAnsi="Arial" w:cs="Arial"/>
          <w:b/>
          <w:bCs/>
          <w:color w:val="1F497D"/>
          <w:sz w:val="24"/>
          <w:szCs w:val="22"/>
        </w:rPr>
        <w:t>INTEGRITY COMMISSION</w:t>
      </w:r>
    </w:p>
    <w:p w:rsidR="00C624B0" w:rsidRPr="00B47439" w:rsidRDefault="00C624B0" w:rsidP="00C624B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80"/>
          <w:sz w:val="22"/>
          <w:szCs w:val="22"/>
        </w:rPr>
      </w:pPr>
    </w:p>
    <w:p w:rsidR="00C624B0" w:rsidRDefault="00C624B0" w:rsidP="00C624B0">
      <w:pPr>
        <w:pStyle w:val="Subtitle"/>
        <w:rPr>
          <w:rFonts w:ascii="Garamond" w:hAnsi="Garamond"/>
          <w:b/>
          <w:bCs/>
          <w:iCs/>
          <w:sz w:val="24"/>
          <w:szCs w:val="24"/>
        </w:rPr>
      </w:pPr>
      <w:r w:rsidRPr="00996166">
        <w:rPr>
          <w:rFonts w:ascii="Garamond" w:hAnsi="Garamond"/>
          <w:b/>
          <w:bCs/>
          <w:iCs/>
          <w:sz w:val="24"/>
          <w:szCs w:val="24"/>
        </w:rPr>
        <w:t>CAREER OPPORTUNITY</w:t>
      </w:r>
    </w:p>
    <w:p w:rsidR="006E46D6" w:rsidRDefault="006E46D6" w:rsidP="00C624B0">
      <w:pPr>
        <w:pStyle w:val="Subtitle"/>
        <w:rPr>
          <w:rFonts w:ascii="Garamond" w:hAnsi="Garamond"/>
          <w:b/>
          <w:bCs/>
          <w:iCs/>
          <w:sz w:val="24"/>
          <w:szCs w:val="24"/>
        </w:rPr>
      </w:pPr>
    </w:p>
    <w:p w:rsidR="006E46D6" w:rsidRPr="009F5BC1" w:rsidRDefault="00A5795E" w:rsidP="00C624B0">
      <w:pPr>
        <w:pStyle w:val="Subtitle"/>
        <w:rPr>
          <w:rFonts w:ascii="Garamond" w:hAnsi="Garamond"/>
          <w:b/>
          <w:bCs/>
          <w:iCs/>
          <w:sz w:val="24"/>
          <w:szCs w:val="24"/>
        </w:rPr>
      </w:pPr>
      <w:r w:rsidRPr="009F5BC1">
        <w:rPr>
          <w:rFonts w:ascii="Garamond" w:hAnsi="Garamond"/>
          <w:b/>
          <w:bCs/>
          <w:iCs/>
          <w:sz w:val="24"/>
          <w:szCs w:val="24"/>
        </w:rPr>
        <w:t xml:space="preserve">Internal Auditor </w:t>
      </w:r>
    </w:p>
    <w:p w:rsidR="00C624B0" w:rsidRPr="00FB39F2" w:rsidRDefault="00C624B0" w:rsidP="00C624B0">
      <w:pPr>
        <w:pStyle w:val="Subtitle"/>
        <w:rPr>
          <w:b/>
          <w:bCs/>
          <w:sz w:val="24"/>
          <w:szCs w:val="24"/>
        </w:rPr>
      </w:pPr>
    </w:p>
    <w:p w:rsidR="00C624B0" w:rsidRPr="007D7E36" w:rsidRDefault="00C624B0" w:rsidP="002537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</w:p>
    <w:p w:rsidR="00C82AD9" w:rsidRPr="009052BB" w:rsidRDefault="00C624B0" w:rsidP="00C82AD9">
      <w:pPr>
        <w:spacing w:before="120" w:after="120"/>
        <w:jc w:val="both"/>
        <w:rPr>
          <w:rFonts w:eastAsiaTheme="minorHAnsi"/>
          <w:color w:val="000000"/>
          <w:szCs w:val="24"/>
        </w:rPr>
      </w:pPr>
      <w:r w:rsidRPr="009052BB">
        <w:rPr>
          <w:szCs w:val="24"/>
        </w:rPr>
        <w:t xml:space="preserve">The </w:t>
      </w:r>
      <w:r w:rsidR="00812468" w:rsidRPr="009052BB">
        <w:rPr>
          <w:szCs w:val="24"/>
        </w:rPr>
        <w:t xml:space="preserve">Integrity </w:t>
      </w:r>
      <w:r w:rsidRPr="009052BB">
        <w:rPr>
          <w:szCs w:val="24"/>
        </w:rPr>
        <w:t xml:space="preserve">Commission invites eligible candidates to submit applications for the position of </w:t>
      </w:r>
      <w:r w:rsidR="009B75BC" w:rsidRPr="009052BB">
        <w:rPr>
          <w:b/>
          <w:szCs w:val="24"/>
        </w:rPr>
        <w:t>Internal Auditor.</w:t>
      </w:r>
      <w:r w:rsidR="000F7592" w:rsidRPr="009052BB">
        <w:rPr>
          <w:b/>
          <w:szCs w:val="24"/>
        </w:rPr>
        <w:t xml:space="preserve"> </w:t>
      </w:r>
      <w:r w:rsidR="009B75BC" w:rsidRPr="009052BB">
        <w:rPr>
          <w:bCs/>
          <w:iCs/>
          <w:szCs w:val="24"/>
        </w:rPr>
        <w:t>The Internal Auditor is accountable to the Executive Director for the adequate and effective management control systems in all areas of the Commission’s activities</w:t>
      </w:r>
    </w:p>
    <w:p w:rsidR="00437C92" w:rsidRPr="009052BB" w:rsidRDefault="00437C92" w:rsidP="00437C92">
      <w:pPr>
        <w:spacing w:line="276" w:lineRule="auto"/>
        <w:rPr>
          <w:rFonts w:eastAsiaTheme="minorHAnsi"/>
          <w:bCs/>
          <w:iCs/>
          <w:szCs w:val="24"/>
        </w:rPr>
      </w:pPr>
    </w:p>
    <w:p w:rsidR="00C624B0" w:rsidRPr="009052BB" w:rsidRDefault="00C624B0" w:rsidP="00C624B0">
      <w:pPr>
        <w:jc w:val="both"/>
        <w:rPr>
          <w:b/>
          <w:szCs w:val="24"/>
        </w:rPr>
      </w:pPr>
      <w:r w:rsidRPr="009052BB">
        <w:rPr>
          <w:b/>
          <w:szCs w:val="24"/>
        </w:rPr>
        <w:t>The Incumbent’s Operational RESPONSIBILITIES will include</w:t>
      </w:r>
      <w:r w:rsidR="00D01997" w:rsidRPr="009052BB">
        <w:rPr>
          <w:b/>
          <w:szCs w:val="24"/>
        </w:rPr>
        <w:t xml:space="preserve">, </w:t>
      </w:r>
      <w:r w:rsidR="00D01997" w:rsidRPr="009052BB">
        <w:rPr>
          <w:b/>
          <w:i/>
          <w:szCs w:val="24"/>
        </w:rPr>
        <w:t>inter alia</w:t>
      </w:r>
      <w:r w:rsidR="00C045EA" w:rsidRPr="009052BB">
        <w:rPr>
          <w:b/>
          <w:szCs w:val="24"/>
        </w:rPr>
        <w:t>,</w:t>
      </w:r>
      <w:r w:rsidR="00996166" w:rsidRPr="009052BB">
        <w:rPr>
          <w:b/>
          <w:szCs w:val="24"/>
        </w:rPr>
        <w:t xml:space="preserve"> to</w:t>
      </w:r>
      <w:r w:rsidRPr="009052BB">
        <w:rPr>
          <w:b/>
          <w:szCs w:val="24"/>
        </w:rPr>
        <w:t>:</w:t>
      </w:r>
    </w:p>
    <w:p w:rsidR="009B75BC" w:rsidRPr="009052BB" w:rsidRDefault="009B75BC" w:rsidP="009B75BC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  <w:r w:rsidRPr="009052BB">
        <w:rPr>
          <w:b/>
          <w:bCs/>
          <w:iCs/>
          <w:szCs w:val="24"/>
        </w:rPr>
        <w:t>Execution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>Establish policies and procedures for auditing activities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>Direct the technical and administrative execution of the Audit Function in the Commission.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>Evaluate and recommend improvement of management controls and systems.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>Examine and ensure compliance with established policies and procedures of the Corporation.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>Review and appraise accounting and other records to ensure adherence to policies.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>Conduct special examinations at the request of management, including presentations and quotations from external sources.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>Appraises the adequacy of the corrective action taken to improve deficient conditions.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>Supervises procedures for custody and utilization of assets.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>Establishes and maintains close liaison with external auditors.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 xml:space="preserve">In collaboration with the Manager of the Division/Department, constantly review and improve the process by which due diligence is done, thereby improving the likelihood of a </w:t>
      </w:r>
      <w:proofErr w:type="spellStart"/>
      <w:r w:rsidRPr="009052BB">
        <w:rPr>
          <w:szCs w:val="24"/>
        </w:rPr>
        <w:t>favourable</w:t>
      </w:r>
      <w:proofErr w:type="spellEnd"/>
      <w:r w:rsidRPr="009052BB">
        <w:rPr>
          <w:szCs w:val="24"/>
        </w:rPr>
        <w:t xml:space="preserve"> outcome in keeping with the Commission’s mandate.</w:t>
      </w:r>
    </w:p>
    <w:p w:rsidR="00DC7DDA" w:rsidRPr="009052BB" w:rsidRDefault="00DC7DDA" w:rsidP="00DC7DDA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  <w:r w:rsidRPr="009052BB">
        <w:rPr>
          <w:b/>
          <w:bCs/>
          <w:iCs/>
          <w:szCs w:val="24"/>
        </w:rPr>
        <w:t>Planning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 xml:space="preserve">Contribute to the Integrity Commission’s Strategic </w:t>
      </w:r>
      <w:proofErr w:type="gramStart"/>
      <w:r w:rsidRPr="009052BB">
        <w:rPr>
          <w:szCs w:val="24"/>
        </w:rPr>
        <w:t>Planning</w:t>
      </w:r>
      <w:proofErr w:type="gramEnd"/>
      <w:r w:rsidRPr="009052BB">
        <w:rPr>
          <w:szCs w:val="24"/>
        </w:rPr>
        <w:t xml:space="preserve"> process; paying particular attention to the Auditing Related Strategic Objectives and Initiatives.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 w:line="276" w:lineRule="auto"/>
        <w:jc w:val="both"/>
        <w:rPr>
          <w:szCs w:val="24"/>
        </w:rPr>
      </w:pPr>
      <w:r w:rsidRPr="009052BB">
        <w:rPr>
          <w:szCs w:val="24"/>
        </w:rPr>
        <w:t>In collaboration with the Executive Director, update annually own Job Accountability and Performance Targets; ensuring alignment to the Integrity Commission’s Strategic Plan and Balanced Scorecard.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 w:line="276" w:lineRule="auto"/>
        <w:jc w:val="both"/>
        <w:rPr>
          <w:szCs w:val="24"/>
        </w:rPr>
      </w:pPr>
      <w:r w:rsidRPr="009052BB">
        <w:rPr>
          <w:szCs w:val="24"/>
        </w:rPr>
        <w:t>In collaboration with the Executive Director, develop respective Individual Development Plan (IDP) following the Performance Review as per the Performance Management System.</w:t>
      </w:r>
    </w:p>
    <w:p w:rsidR="00DC7DDA" w:rsidRPr="009052BB" w:rsidRDefault="00DC7DDA" w:rsidP="00DC7DDA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  <w:r w:rsidRPr="009052BB">
        <w:rPr>
          <w:b/>
          <w:bCs/>
          <w:iCs/>
          <w:szCs w:val="24"/>
        </w:rPr>
        <w:t xml:space="preserve">Monitoring and Reporting 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>Direct the preparation of the A</w:t>
      </w:r>
      <w:r w:rsidR="00B54F75" w:rsidRPr="009052BB">
        <w:rPr>
          <w:szCs w:val="24"/>
        </w:rPr>
        <w:t>udit monthly performance report</w:t>
      </w:r>
      <w:r w:rsidRPr="009052BB">
        <w:rPr>
          <w:szCs w:val="24"/>
        </w:rPr>
        <w:t>; ensuring that the relevant performances, variances, diagnoses and prognoses are in the report.</w:t>
      </w:r>
    </w:p>
    <w:p w:rsidR="009B75BC" w:rsidRPr="009052BB" w:rsidRDefault="009B75BC" w:rsidP="009B75BC">
      <w:pPr>
        <w:widowControl/>
        <w:numPr>
          <w:ilvl w:val="0"/>
          <w:numId w:val="28"/>
        </w:numPr>
        <w:snapToGrid/>
        <w:spacing w:before="120" w:after="120"/>
        <w:jc w:val="both"/>
        <w:rPr>
          <w:szCs w:val="24"/>
        </w:rPr>
      </w:pPr>
      <w:r w:rsidRPr="009052BB">
        <w:rPr>
          <w:szCs w:val="24"/>
        </w:rPr>
        <w:t>Prepare any other ad-hoc reports as required for submission to the Executive Director and the Audit Sub-Committee within the Board of Commissioners.</w:t>
      </w:r>
    </w:p>
    <w:p w:rsidR="00896BFB" w:rsidRPr="009052BB" w:rsidRDefault="00896BFB" w:rsidP="000645D4">
      <w:pPr>
        <w:jc w:val="both"/>
        <w:rPr>
          <w:b/>
          <w:szCs w:val="24"/>
          <w:u w:val="single"/>
        </w:rPr>
      </w:pPr>
    </w:p>
    <w:p w:rsidR="009B75BC" w:rsidRPr="009052BB" w:rsidRDefault="009B75BC" w:rsidP="000645D4">
      <w:pPr>
        <w:jc w:val="both"/>
        <w:rPr>
          <w:b/>
          <w:szCs w:val="24"/>
          <w:u w:val="single"/>
        </w:rPr>
      </w:pPr>
    </w:p>
    <w:p w:rsidR="000645D4" w:rsidRPr="009052BB" w:rsidRDefault="004B63B2" w:rsidP="000645D4">
      <w:pPr>
        <w:jc w:val="both"/>
        <w:rPr>
          <w:b/>
          <w:szCs w:val="24"/>
        </w:rPr>
      </w:pPr>
      <w:r w:rsidRPr="009052BB">
        <w:rPr>
          <w:b/>
          <w:szCs w:val="24"/>
          <w:u w:val="single"/>
        </w:rPr>
        <w:t>Qualifications</w:t>
      </w:r>
      <w:r w:rsidR="000645D4" w:rsidRPr="009052BB">
        <w:rPr>
          <w:b/>
          <w:szCs w:val="24"/>
        </w:rPr>
        <w:t>:</w:t>
      </w:r>
    </w:p>
    <w:p w:rsidR="003B5716" w:rsidRPr="009052BB" w:rsidRDefault="003B5716" w:rsidP="006475FD">
      <w:pPr>
        <w:rPr>
          <w:color w:val="000000"/>
          <w:szCs w:val="24"/>
        </w:rPr>
      </w:pPr>
    </w:p>
    <w:p w:rsidR="00E0272E" w:rsidRPr="009052BB" w:rsidRDefault="00E0272E" w:rsidP="006475FD">
      <w:pPr>
        <w:rPr>
          <w:szCs w:val="24"/>
        </w:rPr>
      </w:pPr>
      <w:proofErr w:type="gramStart"/>
      <w:r w:rsidRPr="009052BB">
        <w:rPr>
          <w:szCs w:val="24"/>
        </w:rPr>
        <w:t>Level III ACCA or B.Sc. Accounting with postgraduate studies in Accounts or Auditing.</w:t>
      </w:r>
      <w:proofErr w:type="gramEnd"/>
    </w:p>
    <w:p w:rsidR="00E0272E" w:rsidRPr="009052BB" w:rsidRDefault="00E0272E" w:rsidP="006475FD">
      <w:pPr>
        <w:rPr>
          <w:color w:val="000000"/>
          <w:szCs w:val="24"/>
        </w:rPr>
      </w:pPr>
    </w:p>
    <w:p w:rsidR="00937D47" w:rsidRPr="009052BB" w:rsidRDefault="00937D47" w:rsidP="006475FD">
      <w:pPr>
        <w:rPr>
          <w:b/>
          <w:color w:val="000000"/>
          <w:szCs w:val="24"/>
          <w:u w:val="single"/>
        </w:rPr>
      </w:pPr>
    </w:p>
    <w:p w:rsidR="00896BFB" w:rsidRPr="009052BB" w:rsidRDefault="00896BFB" w:rsidP="006475FD">
      <w:pPr>
        <w:rPr>
          <w:b/>
          <w:color w:val="000000"/>
          <w:szCs w:val="24"/>
          <w:u w:val="single"/>
        </w:rPr>
      </w:pPr>
      <w:r w:rsidRPr="009052BB">
        <w:rPr>
          <w:b/>
          <w:color w:val="000000"/>
          <w:szCs w:val="24"/>
          <w:u w:val="single"/>
        </w:rPr>
        <w:t>Experience:</w:t>
      </w:r>
    </w:p>
    <w:p w:rsidR="00896BFB" w:rsidRPr="009052BB" w:rsidRDefault="00896BFB" w:rsidP="006475FD">
      <w:pPr>
        <w:rPr>
          <w:b/>
          <w:color w:val="000000"/>
          <w:szCs w:val="24"/>
          <w:u w:val="single"/>
        </w:rPr>
      </w:pPr>
    </w:p>
    <w:p w:rsidR="00DC7DDA" w:rsidRPr="009052BB" w:rsidRDefault="00D33F75" w:rsidP="00D33F75">
      <w:pPr>
        <w:rPr>
          <w:b/>
          <w:bCs/>
          <w:szCs w:val="24"/>
        </w:rPr>
      </w:pPr>
      <w:r w:rsidRPr="009052BB">
        <w:rPr>
          <w:szCs w:val="24"/>
        </w:rPr>
        <w:t>Four (4) years’ experience in auditing at a managerial level in an Auditing Firm, or in a Private Sector or Public-Sector organization.</w:t>
      </w:r>
      <w:r w:rsidR="005D7C08" w:rsidRPr="009052BB">
        <w:rPr>
          <w:color w:val="000000"/>
          <w:szCs w:val="24"/>
        </w:rPr>
        <w:t>.</w:t>
      </w:r>
    </w:p>
    <w:p w:rsidR="00DC7DDA" w:rsidRPr="009052BB" w:rsidRDefault="00DC7DDA" w:rsidP="00521E80">
      <w:pPr>
        <w:rPr>
          <w:b/>
          <w:bCs/>
          <w:szCs w:val="24"/>
        </w:rPr>
      </w:pPr>
    </w:p>
    <w:p w:rsidR="00DC7DDA" w:rsidRPr="009052BB" w:rsidRDefault="00DC7DDA" w:rsidP="00521E80">
      <w:pPr>
        <w:rPr>
          <w:b/>
          <w:bCs/>
          <w:szCs w:val="24"/>
        </w:rPr>
      </w:pPr>
    </w:p>
    <w:p w:rsidR="00D33F75" w:rsidRPr="009052BB" w:rsidRDefault="00D33F75" w:rsidP="00521E80">
      <w:pPr>
        <w:rPr>
          <w:b/>
          <w:bCs/>
          <w:szCs w:val="24"/>
        </w:rPr>
      </w:pPr>
    </w:p>
    <w:p w:rsidR="009052BB" w:rsidRPr="009052BB" w:rsidRDefault="009052BB" w:rsidP="00521E80">
      <w:pPr>
        <w:rPr>
          <w:b/>
          <w:bCs/>
          <w:szCs w:val="24"/>
        </w:rPr>
      </w:pPr>
    </w:p>
    <w:p w:rsidR="00521E80" w:rsidRPr="009052BB" w:rsidRDefault="00521E80" w:rsidP="00521E80">
      <w:pPr>
        <w:rPr>
          <w:b/>
          <w:bCs/>
          <w:szCs w:val="24"/>
        </w:rPr>
      </w:pPr>
      <w:r w:rsidRPr="009052BB">
        <w:rPr>
          <w:b/>
          <w:bCs/>
          <w:szCs w:val="24"/>
        </w:rPr>
        <w:lastRenderedPageBreak/>
        <w:t>Skills &amp; Competencies</w:t>
      </w:r>
    </w:p>
    <w:p w:rsidR="005D7C08" w:rsidRPr="009052BB" w:rsidRDefault="005D7C08" w:rsidP="00521E80">
      <w:pPr>
        <w:rPr>
          <w:b/>
          <w:bCs/>
          <w:szCs w:val="24"/>
        </w:rPr>
      </w:pPr>
    </w:p>
    <w:p w:rsidR="00D33F75" w:rsidRPr="009052BB" w:rsidRDefault="00D33F75" w:rsidP="00D33F75">
      <w:pPr>
        <w:widowControl/>
        <w:numPr>
          <w:ilvl w:val="0"/>
          <w:numId w:val="1"/>
        </w:numPr>
        <w:snapToGrid/>
        <w:spacing w:before="40" w:after="40"/>
        <w:ind w:left="360"/>
        <w:rPr>
          <w:szCs w:val="24"/>
        </w:rPr>
      </w:pPr>
      <w:r w:rsidRPr="009052BB">
        <w:rPr>
          <w:szCs w:val="24"/>
        </w:rPr>
        <w:t>Demonstrates critical competencies in commitment to results, business savvy, leading change and motivating.</w:t>
      </w:r>
    </w:p>
    <w:p w:rsidR="00D33F75" w:rsidRPr="009052BB" w:rsidRDefault="00D33F75" w:rsidP="00D33F75">
      <w:pPr>
        <w:widowControl/>
        <w:numPr>
          <w:ilvl w:val="0"/>
          <w:numId w:val="1"/>
        </w:numPr>
        <w:snapToGrid/>
        <w:spacing w:before="40" w:after="40"/>
        <w:ind w:left="360"/>
        <w:rPr>
          <w:szCs w:val="24"/>
        </w:rPr>
      </w:pPr>
      <w:r w:rsidRPr="009052BB">
        <w:rPr>
          <w:szCs w:val="24"/>
        </w:rPr>
        <w:t>Identifies relevant information and helps transform the information into individual and organizational knowledge and learning.</w:t>
      </w:r>
    </w:p>
    <w:p w:rsidR="00D33F75" w:rsidRPr="009052BB" w:rsidRDefault="00D33F75" w:rsidP="00D33F75">
      <w:pPr>
        <w:widowControl/>
        <w:numPr>
          <w:ilvl w:val="0"/>
          <w:numId w:val="1"/>
        </w:numPr>
        <w:snapToGrid/>
        <w:spacing w:before="40" w:after="40"/>
        <w:ind w:left="360"/>
        <w:rPr>
          <w:szCs w:val="24"/>
        </w:rPr>
      </w:pPr>
      <w:r w:rsidRPr="009052BB">
        <w:rPr>
          <w:szCs w:val="24"/>
        </w:rPr>
        <w:t>Translates broad goals into achievable steps.</w:t>
      </w:r>
    </w:p>
    <w:p w:rsidR="00D33F75" w:rsidRPr="009052BB" w:rsidRDefault="00D33F75" w:rsidP="00D33F75">
      <w:pPr>
        <w:widowControl/>
        <w:numPr>
          <w:ilvl w:val="0"/>
          <w:numId w:val="1"/>
        </w:numPr>
        <w:snapToGrid/>
        <w:spacing w:before="40" w:after="40"/>
        <w:ind w:left="360"/>
        <w:rPr>
          <w:szCs w:val="24"/>
        </w:rPr>
      </w:pPr>
      <w:r w:rsidRPr="009052BB">
        <w:rPr>
          <w:szCs w:val="24"/>
        </w:rPr>
        <w:t>Anticipates and solves problems and takes advantage of opportunities.</w:t>
      </w:r>
    </w:p>
    <w:p w:rsidR="00D33F75" w:rsidRPr="009052BB" w:rsidRDefault="00D33F75" w:rsidP="00D33F75">
      <w:pPr>
        <w:widowControl/>
        <w:numPr>
          <w:ilvl w:val="0"/>
          <w:numId w:val="1"/>
        </w:numPr>
        <w:snapToGrid/>
        <w:spacing w:before="40" w:after="40"/>
        <w:ind w:left="360"/>
        <w:rPr>
          <w:szCs w:val="24"/>
        </w:rPr>
      </w:pPr>
      <w:r w:rsidRPr="009052BB">
        <w:rPr>
          <w:szCs w:val="24"/>
        </w:rPr>
        <w:t>Knowledge in human services, finance and human resources, planning and evaluation and governance.</w:t>
      </w:r>
    </w:p>
    <w:p w:rsidR="00D33F75" w:rsidRPr="009052BB" w:rsidRDefault="00D33F75" w:rsidP="00D33F75">
      <w:pPr>
        <w:widowControl/>
        <w:numPr>
          <w:ilvl w:val="0"/>
          <w:numId w:val="1"/>
        </w:numPr>
        <w:snapToGrid/>
        <w:spacing w:before="40" w:after="40"/>
        <w:ind w:left="360"/>
        <w:rPr>
          <w:szCs w:val="24"/>
        </w:rPr>
      </w:pPr>
      <w:r w:rsidRPr="009052BB">
        <w:rPr>
          <w:szCs w:val="24"/>
        </w:rPr>
        <w:t>Excellent Analytical Skills and problem-solving skills.</w:t>
      </w:r>
    </w:p>
    <w:p w:rsidR="00D33F75" w:rsidRPr="009052BB" w:rsidRDefault="00D33F75" w:rsidP="00D33F75">
      <w:pPr>
        <w:widowControl/>
        <w:numPr>
          <w:ilvl w:val="0"/>
          <w:numId w:val="1"/>
        </w:numPr>
        <w:snapToGrid/>
        <w:spacing w:before="40" w:after="40"/>
        <w:ind w:left="360"/>
        <w:rPr>
          <w:szCs w:val="24"/>
        </w:rPr>
      </w:pPr>
      <w:r w:rsidRPr="009052BB">
        <w:rPr>
          <w:szCs w:val="24"/>
        </w:rPr>
        <w:t>Reasoning Power - ability to make on-the-spot assessment of situations.</w:t>
      </w:r>
    </w:p>
    <w:p w:rsidR="00D33F75" w:rsidRPr="009052BB" w:rsidRDefault="00D33F75" w:rsidP="00D33F75">
      <w:pPr>
        <w:widowControl/>
        <w:numPr>
          <w:ilvl w:val="0"/>
          <w:numId w:val="1"/>
        </w:numPr>
        <w:snapToGrid/>
        <w:spacing w:before="60" w:after="60"/>
        <w:ind w:left="360"/>
        <w:rPr>
          <w:szCs w:val="24"/>
        </w:rPr>
      </w:pPr>
      <w:r w:rsidRPr="009052BB">
        <w:rPr>
          <w:szCs w:val="24"/>
        </w:rPr>
        <w:t>High level of personal skills to make formal, persuasive presentations to groups and to deal effectively with people from all segments of the community.</w:t>
      </w:r>
    </w:p>
    <w:p w:rsidR="00D33F75" w:rsidRPr="009052BB" w:rsidRDefault="00D33F75" w:rsidP="00D33F75">
      <w:pPr>
        <w:widowControl/>
        <w:numPr>
          <w:ilvl w:val="0"/>
          <w:numId w:val="1"/>
        </w:numPr>
        <w:snapToGrid/>
        <w:spacing w:before="60" w:after="60"/>
        <w:ind w:left="360"/>
        <w:rPr>
          <w:szCs w:val="24"/>
        </w:rPr>
      </w:pPr>
      <w:r w:rsidRPr="009052BB">
        <w:rPr>
          <w:szCs w:val="24"/>
        </w:rPr>
        <w:t xml:space="preserve">Shares the Commission’s values, mission and vision. </w:t>
      </w:r>
    </w:p>
    <w:p w:rsidR="00DC7DDA" w:rsidRPr="009052BB" w:rsidRDefault="00D33F75" w:rsidP="00D33F75">
      <w:pPr>
        <w:widowControl/>
        <w:numPr>
          <w:ilvl w:val="0"/>
          <w:numId w:val="1"/>
        </w:numPr>
        <w:snapToGrid/>
        <w:spacing w:before="60" w:after="60"/>
        <w:ind w:left="360"/>
        <w:rPr>
          <w:szCs w:val="24"/>
        </w:rPr>
      </w:pPr>
      <w:r w:rsidRPr="009052BB">
        <w:rPr>
          <w:szCs w:val="24"/>
        </w:rPr>
        <w:t>Consistently displays integrity, modelling behavior, develops people and builds teams.</w:t>
      </w:r>
    </w:p>
    <w:p w:rsidR="00D33F75" w:rsidRPr="009052BB" w:rsidRDefault="00D33F75" w:rsidP="00DC7DDA">
      <w:pPr>
        <w:rPr>
          <w:b/>
          <w:bCs/>
          <w:szCs w:val="24"/>
        </w:rPr>
      </w:pPr>
    </w:p>
    <w:p w:rsidR="00DC7DDA" w:rsidRPr="009052BB" w:rsidRDefault="00521E80" w:rsidP="00DC7DDA">
      <w:pPr>
        <w:rPr>
          <w:b/>
          <w:bCs/>
          <w:szCs w:val="24"/>
        </w:rPr>
      </w:pPr>
      <w:r w:rsidRPr="009052BB">
        <w:rPr>
          <w:b/>
          <w:bCs/>
          <w:szCs w:val="24"/>
        </w:rPr>
        <w:t>Specific Knowledge</w:t>
      </w:r>
    </w:p>
    <w:p w:rsidR="00DC7DDA" w:rsidRPr="009052BB" w:rsidRDefault="00DC7DDA" w:rsidP="00DC7DDA">
      <w:pPr>
        <w:rPr>
          <w:b/>
          <w:bCs/>
          <w:szCs w:val="24"/>
        </w:rPr>
      </w:pPr>
    </w:p>
    <w:p w:rsidR="005123AC" w:rsidRDefault="005123AC" w:rsidP="005123AC">
      <w:pPr>
        <w:pStyle w:val="ListParagraph"/>
        <w:widowControl/>
        <w:numPr>
          <w:ilvl w:val="0"/>
          <w:numId w:val="9"/>
        </w:numPr>
        <w:snapToGrid w:val="0"/>
        <w:spacing w:before="60" w:after="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Knowledge of the Integrity Commission Act and all other applicable laws, regulations and policies </w:t>
      </w:r>
      <w:proofErr w:type="gramStart"/>
      <w:r>
        <w:rPr>
          <w:rFonts w:eastAsiaTheme="minorHAnsi"/>
          <w:sz w:val="22"/>
          <w:szCs w:val="22"/>
        </w:rPr>
        <w:t>that are</w:t>
      </w:r>
      <w:proofErr w:type="gramEnd"/>
      <w:r>
        <w:rPr>
          <w:rFonts w:eastAsiaTheme="minorHAnsi"/>
          <w:sz w:val="22"/>
          <w:szCs w:val="22"/>
        </w:rPr>
        <w:t xml:space="preserve"> associated with the discharge of the mandates of the Commission. </w:t>
      </w:r>
    </w:p>
    <w:p w:rsidR="003837A4" w:rsidRPr="009052BB" w:rsidRDefault="00D33F75" w:rsidP="00D33F75">
      <w:pPr>
        <w:widowControl/>
        <w:numPr>
          <w:ilvl w:val="0"/>
          <w:numId w:val="9"/>
        </w:numPr>
        <w:snapToGrid/>
        <w:spacing w:before="60" w:after="60"/>
        <w:rPr>
          <w:szCs w:val="24"/>
        </w:rPr>
      </w:pPr>
      <w:bookmarkStart w:id="0" w:name="_GoBack"/>
      <w:bookmarkEnd w:id="0"/>
      <w:r w:rsidRPr="009052BB">
        <w:rPr>
          <w:szCs w:val="24"/>
        </w:rPr>
        <w:t>Sound knowledge of tax laws, business law, commercial and trade practices.</w:t>
      </w:r>
    </w:p>
    <w:p w:rsidR="00D33F75" w:rsidRPr="009052BB" w:rsidRDefault="000E2CAA" w:rsidP="000E2CAA">
      <w:pPr>
        <w:rPr>
          <w:szCs w:val="24"/>
        </w:rPr>
      </w:pPr>
      <w:r w:rsidRPr="009052BB">
        <w:rPr>
          <w:szCs w:val="24"/>
        </w:rPr>
        <w:t xml:space="preserve"> </w:t>
      </w:r>
    </w:p>
    <w:p w:rsidR="00C8647A" w:rsidRPr="009052BB" w:rsidRDefault="00C8647A" w:rsidP="000E2CAA">
      <w:pPr>
        <w:rPr>
          <w:b/>
          <w:szCs w:val="24"/>
        </w:rPr>
      </w:pPr>
      <w:r w:rsidRPr="009052BB">
        <w:rPr>
          <w:b/>
          <w:szCs w:val="24"/>
        </w:rPr>
        <w:t>Working Conditions</w:t>
      </w:r>
    </w:p>
    <w:p w:rsidR="00D33F75" w:rsidRPr="009052BB" w:rsidRDefault="00D33F75" w:rsidP="00D33F75">
      <w:pPr>
        <w:widowControl/>
        <w:numPr>
          <w:ilvl w:val="0"/>
          <w:numId w:val="9"/>
        </w:numPr>
        <w:snapToGrid/>
        <w:spacing w:before="40" w:after="40"/>
        <w:rPr>
          <w:szCs w:val="24"/>
        </w:rPr>
      </w:pPr>
      <w:r w:rsidRPr="009052BB">
        <w:rPr>
          <w:szCs w:val="24"/>
        </w:rPr>
        <w:t>Typical office environment, however some travel required.</w:t>
      </w:r>
    </w:p>
    <w:p w:rsidR="00D33F75" w:rsidRPr="009052BB" w:rsidRDefault="00D33F75" w:rsidP="00D33F75">
      <w:pPr>
        <w:widowControl/>
        <w:numPr>
          <w:ilvl w:val="0"/>
          <w:numId w:val="9"/>
        </w:numPr>
        <w:autoSpaceDE w:val="0"/>
        <w:autoSpaceDN w:val="0"/>
        <w:adjustRightInd w:val="0"/>
        <w:snapToGrid/>
        <w:spacing w:before="40" w:after="40"/>
        <w:jc w:val="both"/>
        <w:rPr>
          <w:szCs w:val="24"/>
        </w:rPr>
      </w:pPr>
      <w:r w:rsidRPr="009052BB">
        <w:rPr>
          <w:szCs w:val="24"/>
        </w:rPr>
        <w:t>Irregular hours from time to time.</w:t>
      </w:r>
    </w:p>
    <w:p w:rsidR="003837A4" w:rsidRPr="009052BB" w:rsidRDefault="00D33F75" w:rsidP="00D33F75">
      <w:pPr>
        <w:widowControl/>
        <w:numPr>
          <w:ilvl w:val="0"/>
          <w:numId w:val="9"/>
        </w:numPr>
        <w:autoSpaceDE w:val="0"/>
        <w:autoSpaceDN w:val="0"/>
        <w:adjustRightInd w:val="0"/>
        <w:snapToGrid/>
        <w:spacing w:before="40" w:after="40"/>
        <w:jc w:val="both"/>
        <w:rPr>
          <w:szCs w:val="24"/>
        </w:rPr>
      </w:pPr>
      <w:r w:rsidRPr="009052BB">
        <w:rPr>
          <w:szCs w:val="24"/>
        </w:rPr>
        <w:t>Occasional exposure to hostile environment.</w:t>
      </w:r>
    </w:p>
    <w:p w:rsidR="00D33F75" w:rsidRPr="009052BB" w:rsidRDefault="00D33F75" w:rsidP="00C624B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</w:p>
    <w:p w:rsidR="00C624B0" w:rsidRPr="009052BB" w:rsidRDefault="00C624B0" w:rsidP="00C624B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9052BB">
        <w:rPr>
          <w:sz w:val="24"/>
          <w:szCs w:val="24"/>
        </w:rPr>
        <w:t>EMOLUMENTS PACKAGE</w:t>
      </w:r>
    </w:p>
    <w:p w:rsidR="005E788E" w:rsidRPr="009052BB" w:rsidRDefault="005E788E" w:rsidP="00C624B0">
      <w:pPr>
        <w:jc w:val="both"/>
        <w:rPr>
          <w:bCs/>
          <w:szCs w:val="24"/>
        </w:rPr>
      </w:pPr>
    </w:p>
    <w:p w:rsidR="00455CB6" w:rsidRPr="00F737AD" w:rsidRDefault="00455CB6" w:rsidP="00455CB6">
      <w:pPr>
        <w:widowControl/>
        <w:snapToGrid/>
        <w:rPr>
          <w:bCs/>
          <w:szCs w:val="24"/>
        </w:rPr>
      </w:pPr>
      <w:r w:rsidRPr="00F737AD">
        <w:rPr>
          <w:bCs/>
          <w:szCs w:val="24"/>
        </w:rPr>
        <w:t>Basic Salary</w:t>
      </w:r>
      <w:r w:rsidRPr="00F737AD">
        <w:rPr>
          <w:bCs/>
          <w:szCs w:val="24"/>
        </w:rPr>
        <w:tab/>
      </w:r>
      <w:r w:rsidRPr="00F737AD">
        <w:rPr>
          <w:bCs/>
          <w:szCs w:val="24"/>
        </w:rPr>
        <w:tab/>
      </w:r>
      <w:r w:rsidR="00280A8B" w:rsidRPr="00F737AD">
        <w:rPr>
          <w:bCs/>
          <w:szCs w:val="24"/>
        </w:rPr>
        <w:tab/>
      </w:r>
      <w:r w:rsidR="009052BB" w:rsidRPr="00F737AD">
        <w:rPr>
          <w:bCs/>
          <w:szCs w:val="24"/>
        </w:rPr>
        <w:t>$3,500,000</w:t>
      </w:r>
      <w:r w:rsidR="006C5148" w:rsidRPr="00F737AD">
        <w:rPr>
          <w:bCs/>
          <w:szCs w:val="24"/>
        </w:rPr>
        <w:t>.00</w:t>
      </w:r>
      <w:r w:rsidR="009052BB" w:rsidRPr="00F737AD">
        <w:rPr>
          <w:bCs/>
          <w:szCs w:val="24"/>
        </w:rPr>
        <w:t xml:space="preserve"> - $4</w:t>
      </w:r>
      <w:r w:rsidRPr="00F737AD">
        <w:rPr>
          <w:bCs/>
          <w:szCs w:val="24"/>
        </w:rPr>
        <w:t>,</w:t>
      </w:r>
      <w:r w:rsidR="009052BB" w:rsidRPr="00F737AD">
        <w:rPr>
          <w:bCs/>
          <w:szCs w:val="24"/>
        </w:rPr>
        <w:t>160,400</w:t>
      </w:r>
      <w:r w:rsidR="006C5148" w:rsidRPr="00F737AD">
        <w:rPr>
          <w:bCs/>
          <w:szCs w:val="24"/>
        </w:rPr>
        <w:t>.00</w:t>
      </w:r>
      <w:r w:rsidRPr="00F737AD">
        <w:rPr>
          <w:bCs/>
          <w:szCs w:val="24"/>
        </w:rPr>
        <w:t xml:space="preserve"> per annum</w:t>
      </w:r>
    </w:p>
    <w:p w:rsidR="00B43D49" w:rsidRPr="00F737AD" w:rsidRDefault="00DC04C0" w:rsidP="00DC04C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sz w:val="24"/>
          <w:szCs w:val="24"/>
        </w:rPr>
      </w:pPr>
      <w:r>
        <w:rPr>
          <w:bCs/>
          <w:sz w:val="22"/>
          <w:szCs w:val="22"/>
        </w:rPr>
        <w:t>Travelling Allowance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$894,924.00 per annum</w:t>
      </w:r>
      <w:r>
        <w:rPr>
          <w:bCs/>
          <w:sz w:val="22"/>
          <w:szCs w:val="22"/>
        </w:rPr>
        <w:tab/>
      </w:r>
    </w:p>
    <w:p w:rsidR="00FB39F2" w:rsidRPr="009052BB" w:rsidRDefault="00FB39F2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color w:val="C00000"/>
          <w:sz w:val="24"/>
          <w:szCs w:val="24"/>
        </w:rPr>
      </w:pPr>
    </w:p>
    <w:p w:rsidR="00B20FFD" w:rsidRPr="009052BB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4"/>
          <w:szCs w:val="24"/>
        </w:rPr>
      </w:pPr>
      <w:r w:rsidRPr="009052BB">
        <w:rPr>
          <w:bCs/>
          <w:sz w:val="24"/>
          <w:szCs w:val="24"/>
        </w:rPr>
        <w:t xml:space="preserve">Applications, along with Curriculum Vitae, must be submitted no later </w:t>
      </w:r>
      <w:r w:rsidR="007F4637">
        <w:rPr>
          <w:bCs/>
          <w:sz w:val="24"/>
          <w:szCs w:val="24"/>
        </w:rPr>
        <w:t xml:space="preserve">than                      </w:t>
      </w:r>
      <w:r w:rsidR="007F4637" w:rsidRPr="007F4637">
        <w:rPr>
          <w:b/>
          <w:bCs/>
          <w:sz w:val="24"/>
          <w:szCs w:val="24"/>
        </w:rPr>
        <w:t>Wednesday</w:t>
      </w:r>
      <w:r w:rsidR="00DA1908" w:rsidRPr="007F4637">
        <w:rPr>
          <w:b/>
          <w:bCs/>
          <w:sz w:val="24"/>
          <w:szCs w:val="24"/>
        </w:rPr>
        <w:t>,</w:t>
      </w:r>
      <w:r w:rsidR="007F4637" w:rsidRPr="007F4637">
        <w:rPr>
          <w:b/>
          <w:bCs/>
          <w:sz w:val="24"/>
          <w:szCs w:val="24"/>
        </w:rPr>
        <w:t xml:space="preserve"> July 15</w:t>
      </w:r>
      <w:r w:rsidR="00DA1908" w:rsidRPr="007F4637">
        <w:rPr>
          <w:b/>
          <w:bCs/>
          <w:sz w:val="24"/>
          <w:szCs w:val="24"/>
        </w:rPr>
        <w:t>,</w:t>
      </w:r>
      <w:r w:rsidR="00DA1908" w:rsidRPr="009052BB">
        <w:rPr>
          <w:b/>
          <w:bCs/>
          <w:sz w:val="24"/>
          <w:szCs w:val="24"/>
        </w:rPr>
        <w:t xml:space="preserve"> 2020</w:t>
      </w:r>
      <w:r w:rsidRPr="009052BB">
        <w:rPr>
          <w:bCs/>
          <w:sz w:val="24"/>
          <w:szCs w:val="24"/>
        </w:rPr>
        <w:t xml:space="preserve"> at</w:t>
      </w:r>
      <w:r w:rsidR="004C37D1" w:rsidRPr="009052BB">
        <w:rPr>
          <w:bCs/>
          <w:sz w:val="24"/>
          <w:szCs w:val="24"/>
        </w:rPr>
        <w:t xml:space="preserve"> </w:t>
      </w:r>
      <w:r w:rsidRPr="009052BB">
        <w:rPr>
          <w:b/>
          <w:bCs/>
          <w:sz w:val="24"/>
          <w:szCs w:val="24"/>
        </w:rPr>
        <w:t>4:00 p.m. by hand</w:t>
      </w:r>
      <w:r w:rsidRPr="009052BB">
        <w:rPr>
          <w:bCs/>
          <w:sz w:val="24"/>
          <w:szCs w:val="24"/>
        </w:rPr>
        <w:t xml:space="preserve"> </w:t>
      </w:r>
      <w:r w:rsidR="00687D80" w:rsidRPr="009052BB">
        <w:rPr>
          <w:bCs/>
          <w:sz w:val="24"/>
          <w:szCs w:val="24"/>
        </w:rPr>
        <w:t>or</w:t>
      </w:r>
      <w:r w:rsidRPr="009052BB">
        <w:rPr>
          <w:bCs/>
          <w:sz w:val="24"/>
          <w:szCs w:val="24"/>
        </w:rPr>
        <w:t xml:space="preserve"> </w:t>
      </w:r>
      <w:r w:rsidRPr="009052BB">
        <w:rPr>
          <w:b/>
          <w:bCs/>
          <w:sz w:val="24"/>
          <w:szCs w:val="24"/>
        </w:rPr>
        <w:t>electronically, by 11:59 p.m.</w:t>
      </w:r>
      <w:r w:rsidRPr="009052BB">
        <w:rPr>
          <w:bCs/>
          <w:sz w:val="24"/>
          <w:szCs w:val="24"/>
        </w:rPr>
        <w:t xml:space="preserve"> to:</w:t>
      </w:r>
    </w:p>
    <w:p w:rsidR="00B20FFD" w:rsidRPr="009052BB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4"/>
          <w:szCs w:val="24"/>
        </w:rPr>
      </w:pPr>
    </w:p>
    <w:p w:rsidR="00B20FFD" w:rsidRPr="009052BB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4"/>
          <w:szCs w:val="24"/>
        </w:rPr>
      </w:pPr>
      <w:r w:rsidRPr="009052BB">
        <w:rPr>
          <w:sz w:val="24"/>
          <w:szCs w:val="24"/>
        </w:rPr>
        <w:t>The Human Resource Manager</w:t>
      </w:r>
    </w:p>
    <w:p w:rsidR="00B20FFD" w:rsidRPr="009052BB" w:rsidRDefault="00B20FFD" w:rsidP="00B20FFD">
      <w:pPr>
        <w:jc w:val="center"/>
        <w:rPr>
          <w:szCs w:val="24"/>
        </w:rPr>
      </w:pPr>
      <w:r w:rsidRPr="009052BB">
        <w:rPr>
          <w:szCs w:val="24"/>
        </w:rPr>
        <w:t>Integrity Commission</w:t>
      </w:r>
    </w:p>
    <w:p w:rsidR="00B20FFD" w:rsidRPr="009052BB" w:rsidRDefault="00B20FFD" w:rsidP="00B20FFD">
      <w:pPr>
        <w:jc w:val="center"/>
        <w:rPr>
          <w:szCs w:val="24"/>
        </w:rPr>
      </w:pPr>
      <w:r w:rsidRPr="009052BB">
        <w:rPr>
          <w:szCs w:val="24"/>
        </w:rPr>
        <w:t>PIOJ Building, 1</w:t>
      </w:r>
      <w:r w:rsidRPr="009052BB">
        <w:rPr>
          <w:szCs w:val="24"/>
          <w:vertAlign w:val="superscript"/>
        </w:rPr>
        <w:t>st</w:t>
      </w:r>
      <w:r w:rsidRPr="009052BB">
        <w:rPr>
          <w:szCs w:val="24"/>
        </w:rPr>
        <w:t xml:space="preserve"> Floor</w:t>
      </w:r>
    </w:p>
    <w:p w:rsidR="00B20FFD" w:rsidRPr="009052BB" w:rsidRDefault="00B20FFD" w:rsidP="00B20FFD">
      <w:pPr>
        <w:jc w:val="center"/>
        <w:rPr>
          <w:szCs w:val="24"/>
        </w:rPr>
      </w:pPr>
      <w:r w:rsidRPr="009052BB">
        <w:rPr>
          <w:szCs w:val="24"/>
        </w:rPr>
        <w:t>16 Oxford Road</w:t>
      </w:r>
    </w:p>
    <w:p w:rsidR="00B20FFD" w:rsidRPr="009052BB" w:rsidRDefault="00B20FFD" w:rsidP="00B20FFD">
      <w:pPr>
        <w:jc w:val="center"/>
        <w:rPr>
          <w:szCs w:val="24"/>
        </w:rPr>
      </w:pPr>
      <w:r w:rsidRPr="009052BB">
        <w:rPr>
          <w:szCs w:val="24"/>
        </w:rPr>
        <w:t>Kingston 5</w:t>
      </w:r>
    </w:p>
    <w:p w:rsidR="00B20FFD" w:rsidRPr="009052BB" w:rsidRDefault="00B20FFD" w:rsidP="00B20FFD">
      <w:pPr>
        <w:jc w:val="center"/>
        <w:rPr>
          <w:szCs w:val="24"/>
        </w:rPr>
      </w:pPr>
    </w:p>
    <w:p w:rsidR="00B20FFD" w:rsidRPr="009052BB" w:rsidRDefault="00B20FFD" w:rsidP="00B20FFD">
      <w:pPr>
        <w:jc w:val="center"/>
        <w:rPr>
          <w:rStyle w:val="Hyperlink"/>
          <w:szCs w:val="24"/>
        </w:rPr>
      </w:pPr>
      <w:r w:rsidRPr="009052BB">
        <w:rPr>
          <w:b/>
          <w:szCs w:val="24"/>
        </w:rPr>
        <w:t xml:space="preserve">Or email: </w:t>
      </w:r>
      <w:hyperlink r:id="rId9" w:history="1">
        <w:r w:rsidRPr="009052BB">
          <w:rPr>
            <w:rStyle w:val="Hyperlink"/>
            <w:szCs w:val="24"/>
          </w:rPr>
          <w:t>vacantpositions@integrity.gov.jm</w:t>
        </w:r>
      </w:hyperlink>
    </w:p>
    <w:p w:rsidR="00B20FFD" w:rsidRPr="009052BB" w:rsidRDefault="00B20FFD" w:rsidP="00B20FFD">
      <w:pPr>
        <w:jc w:val="center"/>
        <w:rPr>
          <w:b/>
          <w:szCs w:val="24"/>
        </w:rPr>
      </w:pPr>
    </w:p>
    <w:p w:rsidR="00B20FFD" w:rsidRPr="009052BB" w:rsidRDefault="00B20FFD" w:rsidP="00B20FFD">
      <w:pPr>
        <w:jc w:val="both"/>
        <w:rPr>
          <w:b/>
          <w:color w:val="000000"/>
          <w:szCs w:val="24"/>
        </w:rPr>
      </w:pPr>
      <w:r w:rsidRPr="009052BB">
        <w:rPr>
          <w:b/>
          <w:szCs w:val="24"/>
        </w:rPr>
        <w:t xml:space="preserve">All applications will be treated with the strictest confidence. </w:t>
      </w:r>
      <w:r w:rsidRPr="009052BB">
        <w:rPr>
          <w:b/>
          <w:color w:val="000000"/>
          <w:szCs w:val="24"/>
        </w:rPr>
        <w:t xml:space="preserve">We regret that only Applicants who are shortlisted will be contacted. </w:t>
      </w:r>
    </w:p>
    <w:p w:rsidR="00B20FFD" w:rsidRPr="009052BB" w:rsidRDefault="00B20FFD" w:rsidP="00B20FFD">
      <w:pPr>
        <w:jc w:val="both"/>
        <w:rPr>
          <w:b/>
          <w:color w:val="000000"/>
          <w:szCs w:val="24"/>
        </w:rPr>
      </w:pPr>
    </w:p>
    <w:p w:rsidR="000E2269" w:rsidRPr="009052BB" w:rsidRDefault="00B20FFD" w:rsidP="00C756CF">
      <w:pPr>
        <w:jc w:val="both"/>
        <w:rPr>
          <w:szCs w:val="24"/>
        </w:rPr>
      </w:pPr>
      <w:r w:rsidRPr="009052BB">
        <w:rPr>
          <w:b/>
          <w:color w:val="000000"/>
          <w:szCs w:val="24"/>
        </w:rPr>
        <w:t>Please be advised that the successful candidate will be subjected to background checks.</w:t>
      </w:r>
    </w:p>
    <w:p w:rsidR="004C4714" w:rsidRPr="009052BB" w:rsidRDefault="004C4714">
      <w:pPr>
        <w:jc w:val="both"/>
        <w:rPr>
          <w:szCs w:val="24"/>
        </w:rPr>
      </w:pPr>
    </w:p>
    <w:sectPr w:rsidR="004C4714" w:rsidRPr="009052BB" w:rsidSect="00065FA6">
      <w:footerReference w:type="default" r:id="rId10"/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DA" w:rsidRDefault="00DC7DDA" w:rsidP="00DC7DDA">
      <w:r>
        <w:separator/>
      </w:r>
    </w:p>
  </w:endnote>
  <w:endnote w:type="continuationSeparator" w:id="0">
    <w:p w:rsidR="00DC7DDA" w:rsidRDefault="00DC7DDA" w:rsidP="00DC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DA" w:rsidRDefault="00DC7DDA" w:rsidP="00DC7DDA">
    <w:pPr>
      <w:pStyle w:val="Footer"/>
      <w:tabs>
        <w:tab w:val="left" w:pos="0"/>
        <w:tab w:val="left" w:pos="5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DA" w:rsidRDefault="00DC7DDA" w:rsidP="00DC7DDA">
      <w:r>
        <w:separator/>
      </w:r>
    </w:p>
  </w:footnote>
  <w:footnote w:type="continuationSeparator" w:id="0">
    <w:p w:rsidR="00DC7DDA" w:rsidRDefault="00DC7DDA" w:rsidP="00DC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BD7"/>
    <w:multiLevelType w:val="hybridMultilevel"/>
    <w:tmpl w:val="9F6A2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D718E9"/>
    <w:multiLevelType w:val="hybridMultilevel"/>
    <w:tmpl w:val="8D8E07F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843"/>
    <w:multiLevelType w:val="hybridMultilevel"/>
    <w:tmpl w:val="2C82CB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95A38"/>
    <w:multiLevelType w:val="hybridMultilevel"/>
    <w:tmpl w:val="E5941E2C"/>
    <w:lvl w:ilvl="0" w:tplc="9982B2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B284D"/>
    <w:multiLevelType w:val="hybridMultilevel"/>
    <w:tmpl w:val="5CF498AE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956"/>
    <w:multiLevelType w:val="hybridMultilevel"/>
    <w:tmpl w:val="D9843F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D1163"/>
    <w:multiLevelType w:val="hybridMultilevel"/>
    <w:tmpl w:val="87F89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19D7"/>
    <w:multiLevelType w:val="hybridMultilevel"/>
    <w:tmpl w:val="D7F2F2A4"/>
    <w:lvl w:ilvl="0" w:tplc="20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3FB096B"/>
    <w:multiLevelType w:val="hybridMultilevel"/>
    <w:tmpl w:val="FD869FD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33C2B"/>
    <w:multiLevelType w:val="hybridMultilevel"/>
    <w:tmpl w:val="112078DC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6283E"/>
    <w:multiLevelType w:val="hybridMultilevel"/>
    <w:tmpl w:val="0D20EB6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4D40"/>
    <w:multiLevelType w:val="hybridMultilevel"/>
    <w:tmpl w:val="70B6705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24165"/>
    <w:multiLevelType w:val="hybridMultilevel"/>
    <w:tmpl w:val="2910A33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0752E"/>
    <w:multiLevelType w:val="hybridMultilevel"/>
    <w:tmpl w:val="6164A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0518E1"/>
    <w:multiLevelType w:val="hybridMultilevel"/>
    <w:tmpl w:val="2AC8A13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75B0"/>
    <w:multiLevelType w:val="hybridMultilevel"/>
    <w:tmpl w:val="25F21E62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60565B"/>
    <w:multiLevelType w:val="hybridMultilevel"/>
    <w:tmpl w:val="544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3164B"/>
    <w:multiLevelType w:val="hybridMultilevel"/>
    <w:tmpl w:val="E64EBEDA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E82B3B"/>
    <w:multiLevelType w:val="hybridMultilevel"/>
    <w:tmpl w:val="6400BC68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03AA5"/>
    <w:multiLevelType w:val="hybridMultilevel"/>
    <w:tmpl w:val="2C1A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75148"/>
    <w:multiLevelType w:val="hybridMultilevel"/>
    <w:tmpl w:val="E99ED3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07206A"/>
    <w:multiLevelType w:val="hybridMultilevel"/>
    <w:tmpl w:val="544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02BBC"/>
    <w:multiLevelType w:val="hybridMultilevel"/>
    <w:tmpl w:val="2FFAD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75E71"/>
    <w:multiLevelType w:val="hybridMultilevel"/>
    <w:tmpl w:val="6AEAF99C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50058"/>
    <w:multiLevelType w:val="hybridMultilevel"/>
    <w:tmpl w:val="544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F17FC"/>
    <w:multiLevelType w:val="hybridMultilevel"/>
    <w:tmpl w:val="83061C96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6685D"/>
    <w:multiLevelType w:val="hybridMultilevel"/>
    <w:tmpl w:val="2E34E88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8F1"/>
    <w:multiLevelType w:val="hybridMultilevel"/>
    <w:tmpl w:val="020A7CB8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953F2"/>
    <w:multiLevelType w:val="hybridMultilevel"/>
    <w:tmpl w:val="55C253D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17"/>
  </w:num>
  <w:num w:numId="5">
    <w:abstractNumId w:val="19"/>
  </w:num>
  <w:num w:numId="6">
    <w:abstractNumId w:val="0"/>
  </w:num>
  <w:num w:numId="7">
    <w:abstractNumId w:val="7"/>
  </w:num>
  <w:num w:numId="8">
    <w:abstractNumId w:val="11"/>
  </w:num>
  <w:num w:numId="9">
    <w:abstractNumId w:val="15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10"/>
  </w:num>
  <w:num w:numId="15">
    <w:abstractNumId w:val="28"/>
  </w:num>
  <w:num w:numId="16">
    <w:abstractNumId w:val="27"/>
  </w:num>
  <w:num w:numId="17">
    <w:abstractNumId w:val="26"/>
  </w:num>
  <w:num w:numId="18">
    <w:abstractNumId w:val="25"/>
  </w:num>
  <w:num w:numId="19">
    <w:abstractNumId w:val="18"/>
  </w:num>
  <w:num w:numId="20">
    <w:abstractNumId w:val="21"/>
  </w:num>
  <w:num w:numId="21">
    <w:abstractNumId w:val="24"/>
  </w:num>
  <w:num w:numId="22">
    <w:abstractNumId w:val="16"/>
  </w:num>
  <w:num w:numId="23">
    <w:abstractNumId w:val="22"/>
  </w:num>
  <w:num w:numId="24">
    <w:abstractNumId w:val="20"/>
  </w:num>
  <w:num w:numId="25">
    <w:abstractNumId w:val="8"/>
  </w:num>
  <w:num w:numId="26">
    <w:abstractNumId w:val="5"/>
  </w:num>
  <w:num w:numId="27">
    <w:abstractNumId w:val="2"/>
  </w:num>
  <w:num w:numId="28">
    <w:abstractNumId w:val="3"/>
  </w:num>
  <w:num w:numId="29">
    <w:abstractNumId w:val="14"/>
  </w:num>
  <w:num w:numId="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B0"/>
    <w:rsid w:val="00021977"/>
    <w:rsid w:val="00053168"/>
    <w:rsid w:val="000645D4"/>
    <w:rsid w:val="00065FA6"/>
    <w:rsid w:val="000774C3"/>
    <w:rsid w:val="0009112F"/>
    <w:rsid w:val="00095ABD"/>
    <w:rsid w:val="000A5F7F"/>
    <w:rsid w:val="000D189F"/>
    <w:rsid w:val="000E2269"/>
    <w:rsid w:val="000E2CAA"/>
    <w:rsid w:val="000F7592"/>
    <w:rsid w:val="00107ABE"/>
    <w:rsid w:val="001117AB"/>
    <w:rsid w:val="0012543B"/>
    <w:rsid w:val="00130086"/>
    <w:rsid w:val="00176188"/>
    <w:rsid w:val="001851FD"/>
    <w:rsid w:val="00186395"/>
    <w:rsid w:val="00195481"/>
    <w:rsid w:val="001961A1"/>
    <w:rsid w:val="001B50F1"/>
    <w:rsid w:val="001C7E85"/>
    <w:rsid w:val="001D16CC"/>
    <w:rsid w:val="0020257F"/>
    <w:rsid w:val="00214174"/>
    <w:rsid w:val="00226F31"/>
    <w:rsid w:val="002537EC"/>
    <w:rsid w:val="00275AE6"/>
    <w:rsid w:val="00276A1B"/>
    <w:rsid w:val="00280A8B"/>
    <w:rsid w:val="00290F78"/>
    <w:rsid w:val="002A24E3"/>
    <w:rsid w:val="002A3F32"/>
    <w:rsid w:val="002B4D3D"/>
    <w:rsid w:val="002E2683"/>
    <w:rsid w:val="002E60A8"/>
    <w:rsid w:val="00341229"/>
    <w:rsid w:val="0034532A"/>
    <w:rsid w:val="0035361F"/>
    <w:rsid w:val="00365B2E"/>
    <w:rsid w:val="003837A4"/>
    <w:rsid w:val="003A15A7"/>
    <w:rsid w:val="003B5716"/>
    <w:rsid w:val="003D355F"/>
    <w:rsid w:val="003D6714"/>
    <w:rsid w:val="003D6C23"/>
    <w:rsid w:val="003E13BF"/>
    <w:rsid w:val="00437C92"/>
    <w:rsid w:val="00455CB6"/>
    <w:rsid w:val="004579AB"/>
    <w:rsid w:val="00473AC6"/>
    <w:rsid w:val="004B63B2"/>
    <w:rsid w:val="004C3076"/>
    <w:rsid w:val="004C37D1"/>
    <w:rsid w:val="004C4714"/>
    <w:rsid w:val="004C55FC"/>
    <w:rsid w:val="004D254C"/>
    <w:rsid w:val="004E0A60"/>
    <w:rsid w:val="004E4363"/>
    <w:rsid w:val="004F039A"/>
    <w:rsid w:val="00506786"/>
    <w:rsid w:val="005123AC"/>
    <w:rsid w:val="00512F09"/>
    <w:rsid w:val="00517E12"/>
    <w:rsid w:val="00521E80"/>
    <w:rsid w:val="005500AE"/>
    <w:rsid w:val="00560E93"/>
    <w:rsid w:val="005713FC"/>
    <w:rsid w:val="00573629"/>
    <w:rsid w:val="005821DA"/>
    <w:rsid w:val="00592ED7"/>
    <w:rsid w:val="005941BB"/>
    <w:rsid w:val="005B231D"/>
    <w:rsid w:val="005D7C08"/>
    <w:rsid w:val="005E788E"/>
    <w:rsid w:val="00602A7A"/>
    <w:rsid w:val="00606DCD"/>
    <w:rsid w:val="00614E57"/>
    <w:rsid w:val="00631015"/>
    <w:rsid w:val="006475FD"/>
    <w:rsid w:val="006630E3"/>
    <w:rsid w:val="00667162"/>
    <w:rsid w:val="006850F8"/>
    <w:rsid w:val="00685CC7"/>
    <w:rsid w:val="00687D80"/>
    <w:rsid w:val="006A0BD0"/>
    <w:rsid w:val="006C5148"/>
    <w:rsid w:val="006C76B1"/>
    <w:rsid w:val="006D1B45"/>
    <w:rsid w:val="006D2BAA"/>
    <w:rsid w:val="006D2E80"/>
    <w:rsid w:val="006E46D6"/>
    <w:rsid w:val="006F2952"/>
    <w:rsid w:val="006F3E8D"/>
    <w:rsid w:val="00710ED6"/>
    <w:rsid w:val="00726496"/>
    <w:rsid w:val="00731F4F"/>
    <w:rsid w:val="0074286C"/>
    <w:rsid w:val="00743312"/>
    <w:rsid w:val="00753368"/>
    <w:rsid w:val="00765FBE"/>
    <w:rsid w:val="00786349"/>
    <w:rsid w:val="00791FDF"/>
    <w:rsid w:val="007948CD"/>
    <w:rsid w:val="00795819"/>
    <w:rsid w:val="00796C66"/>
    <w:rsid w:val="007B1D2B"/>
    <w:rsid w:val="007C5AEA"/>
    <w:rsid w:val="007C7D0F"/>
    <w:rsid w:val="007D7E36"/>
    <w:rsid w:val="007F3F1E"/>
    <w:rsid w:val="007F4637"/>
    <w:rsid w:val="007F6571"/>
    <w:rsid w:val="00812468"/>
    <w:rsid w:val="008230BE"/>
    <w:rsid w:val="00824E65"/>
    <w:rsid w:val="00830913"/>
    <w:rsid w:val="00854CB2"/>
    <w:rsid w:val="008725BC"/>
    <w:rsid w:val="00875C55"/>
    <w:rsid w:val="008768FC"/>
    <w:rsid w:val="00896BFB"/>
    <w:rsid w:val="00897A49"/>
    <w:rsid w:val="008A09F0"/>
    <w:rsid w:val="008A6EBB"/>
    <w:rsid w:val="008C04EF"/>
    <w:rsid w:val="008D061C"/>
    <w:rsid w:val="008D64B3"/>
    <w:rsid w:val="008E04C9"/>
    <w:rsid w:val="008E66FC"/>
    <w:rsid w:val="00900EE9"/>
    <w:rsid w:val="00903582"/>
    <w:rsid w:val="00904E73"/>
    <w:rsid w:val="009052BB"/>
    <w:rsid w:val="00905EC5"/>
    <w:rsid w:val="00906D1D"/>
    <w:rsid w:val="009075F2"/>
    <w:rsid w:val="00913184"/>
    <w:rsid w:val="00937D47"/>
    <w:rsid w:val="00970054"/>
    <w:rsid w:val="00991A0F"/>
    <w:rsid w:val="00996166"/>
    <w:rsid w:val="009B10C7"/>
    <w:rsid w:val="009B75BC"/>
    <w:rsid w:val="009E6CA2"/>
    <w:rsid w:val="009F2B99"/>
    <w:rsid w:val="009F5BC1"/>
    <w:rsid w:val="00A113F0"/>
    <w:rsid w:val="00A121AD"/>
    <w:rsid w:val="00A27371"/>
    <w:rsid w:val="00A36A92"/>
    <w:rsid w:val="00A5795E"/>
    <w:rsid w:val="00A60B3D"/>
    <w:rsid w:val="00A67131"/>
    <w:rsid w:val="00AA27EB"/>
    <w:rsid w:val="00AA39C6"/>
    <w:rsid w:val="00AB6EFF"/>
    <w:rsid w:val="00AC1239"/>
    <w:rsid w:val="00AC12E3"/>
    <w:rsid w:val="00AD4998"/>
    <w:rsid w:val="00AD7235"/>
    <w:rsid w:val="00AE4C4C"/>
    <w:rsid w:val="00B20FFD"/>
    <w:rsid w:val="00B32524"/>
    <w:rsid w:val="00B43D49"/>
    <w:rsid w:val="00B4622B"/>
    <w:rsid w:val="00B47F9B"/>
    <w:rsid w:val="00B54F75"/>
    <w:rsid w:val="00B77128"/>
    <w:rsid w:val="00BE76C6"/>
    <w:rsid w:val="00C017B2"/>
    <w:rsid w:val="00C045EA"/>
    <w:rsid w:val="00C60DD7"/>
    <w:rsid w:val="00C624B0"/>
    <w:rsid w:val="00C742DB"/>
    <w:rsid w:val="00C74404"/>
    <w:rsid w:val="00C756CF"/>
    <w:rsid w:val="00C76DA4"/>
    <w:rsid w:val="00C7716F"/>
    <w:rsid w:val="00C776B0"/>
    <w:rsid w:val="00C82AD9"/>
    <w:rsid w:val="00C8647A"/>
    <w:rsid w:val="00CE226A"/>
    <w:rsid w:val="00D01997"/>
    <w:rsid w:val="00D04364"/>
    <w:rsid w:val="00D07005"/>
    <w:rsid w:val="00D259E3"/>
    <w:rsid w:val="00D33F75"/>
    <w:rsid w:val="00D40C41"/>
    <w:rsid w:val="00D54E58"/>
    <w:rsid w:val="00D75372"/>
    <w:rsid w:val="00D769A2"/>
    <w:rsid w:val="00D77EE9"/>
    <w:rsid w:val="00DA1908"/>
    <w:rsid w:val="00DC04C0"/>
    <w:rsid w:val="00DC7DDA"/>
    <w:rsid w:val="00DD7278"/>
    <w:rsid w:val="00E0272E"/>
    <w:rsid w:val="00E07735"/>
    <w:rsid w:val="00E3761B"/>
    <w:rsid w:val="00E37813"/>
    <w:rsid w:val="00E41BA9"/>
    <w:rsid w:val="00E51649"/>
    <w:rsid w:val="00E5228D"/>
    <w:rsid w:val="00E75DEA"/>
    <w:rsid w:val="00E81FFE"/>
    <w:rsid w:val="00E95892"/>
    <w:rsid w:val="00EE2F72"/>
    <w:rsid w:val="00EE479E"/>
    <w:rsid w:val="00F400C9"/>
    <w:rsid w:val="00F737AD"/>
    <w:rsid w:val="00F837DD"/>
    <w:rsid w:val="00F96B69"/>
    <w:rsid w:val="00FA247D"/>
    <w:rsid w:val="00FA5C57"/>
    <w:rsid w:val="00FB39F2"/>
    <w:rsid w:val="00FD7C8D"/>
    <w:rsid w:val="00FE679A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4B0"/>
    <w:pPr>
      <w:keepNext/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C624B0"/>
    <w:pPr>
      <w:widowControl/>
      <w:snapToGrid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624B0"/>
    <w:pPr>
      <w:snapToGrid/>
      <w:ind w:left="720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C624B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E226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E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nhideWhenUsed/>
    <w:rsid w:val="006D2E80"/>
    <w:pPr>
      <w:widowControl/>
      <w:tabs>
        <w:tab w:val="center" w:pos="4513"/>
        <w:tab w:val="right" w:pos="9026"/>
      </w:tabs>
      <w:snapToGrid/>
      <w:jc w:val="both"/>
    </w:pPr>
    <w:rPr>
      <w:rFonts w:ascii="Calibri" w:eastAsiaTheme="minorHAnsi" w:hAnsi="Calibri"/>
      <w:szCs w:val="24"/>
    </w:rPr>
  </w:style>
  <w:style w:type="character" w:customStyle="1" w:styleId="HeaderChar">
    <w:name w:val="Header Char"/>
    <w:basedOn w:val="DefaultParagraphFont"/>
    <w:link w:val="Header"/>
    <w:rsid w:val="006D2E80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D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4B0"/>
    <w:pPr>
      <w:keepNext/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C624B0"/>
    <w:pPr>
      <w:widowControl/>
      <w:snapToGrid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624B0"/>
    <w:pPr>
      <w:snapToGrid/>
      <w:ind w:left="720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C624B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E226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E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nhideWhenUsed/>
    <w:rsid w:val="006D2E80"/>
    <w:pPr>
      <w:widowControl/>
      <w:tabs>
        <w:tab w:val="center" w:pos="4513"/>
        <w:tab w:val="right" w:pos="9026"/>
      </w:tabs>
      <w:snapToGrid/>
      <w:jc w:val="both"/>
    </w:pPr>
    <w:rPr>
      <w:rFonts w:ascii="Calibri" w:eastAsiaTheme="minorHAnsi" w:hAnsi="Calibri"/>
      <w:szCs w:val="24"/>
    </w:rPr>
  </w:style>
  <w:style w:type="character" w:customStyle="1" w:styleId="HeaderChar">
    <w:name w:val="Header Char"/>
    <w:basedOn w:val="DefaultParagraphFont"/>
    <w:link w:val="Header"/>
    <w:rsid w:val="006D2E80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cantpositions@integrity.gov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FA3A-09DF-487E-8EFC-DD2C14AD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 Knight</dc:creator>
  <cp:lastModifiedBy>Nicola Brown</cp:lastModifiedBy>
  <cp:revision>15</cp:revision>
  <cp:lastPrinted>2020-06-29T14:08:00Z</cp:lastPrinted>
  <dcterms:created xsi:type="dcterms:W3CDTF">2020-06-22T16:25:00Z</dcterms:created>
  <dcterms:modified xsi:type="dcterms:W3CDTF">2020-06-29T15:44:00Z</dcterms:modified>
</cp:coreProperties>
</file>