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B0" w:rsidRPr="000645D4" w:rsidRDefault="00C624B0" w:rsidP="00C624B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color w:val="1F497D"/>
          <w:sz w:val="24"/>
          <w:szCs w:val="22"/>
        </w:rPr>
      </w:pPr>
      <w:r w:rsidRPr="000645D4">
        <w:rPr>
          <w:rFonts w:ascii="Arial" w:hAnsi="Arial" w:cs="Arial"/>
          <w:b/>
          <w:bCs/>
          <w:color w:val="1F497D"/>
          <w:sz w:val="24"/>
          <w:szCs w:val="22"/>
        </w:rPr>
        <w:t>INTEGRITY COMMISSION</w:t>
      </w:r>
    </w:p>
    <w:p w:rsidR="00C624B0" w:rsidRPr="00B47439" w:rsidRDefault="00C624B0" w:rsidP="00C624B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80"/>
          <w:sz w:val="22"/>
          <w:szCs w:val="22"/>
        </w:rPr>
      </w:pPr>
    </w:p>
    <w:p w:rsidR="00C624B0" w:rsidRPr="00EA043F" w:rsidRDefault="00C624B0" w:rsidP="00C624B0">
      <w:pPr>
        <w:pStyle w:val="Subtitle"/>
        <w:rPr>
          <w:b/>
          <w:bCs/>
          <w:iCs/>
          <w:sz w:val="24"/>
          <w:szCs w:val="24"/>
        </w:rPr>
      </w:pPr>
      <w:r w:rsidRPr="00EA043F">
        <w:rPr>
          <w:b/>
          <w:bCs/>
          <w:iCs/>
          <w:sz w:val="24"/>
          <w:szCs w:val="24"/>
        </w:rPr>
        <w:t>CAREER OPPORTUNITY</w:t>
      </w:r>
    </w:p>
    <w:p w:rsidR="00C624B0" w:rsidRPr="00E42091" w:rsidRDefault="00C624B0" w:rsidP="002537E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</w:p>
    <w:p w:rsidR="00430DC3" w:rsidRPr="00E42091" w:rsidRDefault="00C624B0" w:rsidP="00430DC3">
      <w:pPr>
        <w:spacing w:line="276" w:lineRule="auto"/>
        <w:rPr>
          <w:rFonts w:eastAsiaTheme="minorHAnsi"/>
          <w:color w:val="000000"/>
          <w:szCs w:val="24"/>
        </w:rPr>
      </w:pPr>
      <w:r w:rsidRPr="00E42091">
        <w:rPr>
          <w:szCs w:val="24"/>
        </w:rPr>
        <w:t xml:space="preserve">The </w:t>
      </w:r>
      <w:r w:rsidR="009C771F" w:rsidRPr="00E42091">
        <w:rPr>
          <w:szCs w:val="24"/>
        </w:rPr>
        <w:t xml:space="preserve">Integrity </w:t>
      </w:r>
      <w:r w:rsidRPr="00E42091">
        <w:rPr>
          <w:szCs w:val="24"/>
        </w:rPr>
        <w:t xml:space="preserve">Commission invites eligible candidates to submit applications for the position of </w:t>
      </w:r>
      <w:r w:rsidR="00416680" w:rsidRPr="00E42091">
        <w:rPr>
          <w:szCs w:val="24"/>
        </w:rPr>
        <w:t xml:space="preserve">                </w:t>
      </w:r>
      <w:r w:rsidR="00430DC3" w:rsidRPr="0047489C">
        <w:rPr>
          <w:b/>
          <w:szCs w:val="24"/>
        </w:rPr>
        <w:t>Contract Auditor</w:t>
      </w:r>
      <w:r w:rsidR="000E2CAA" w:rsidRPr="00E42091">
        <w:rPr>
          <w:b/>
          <w:szCs w:val="24"/>
        </w:rPr>
        <w:t xml:space="preserve">. </w:t>
      </w:r>
      <w:r w:rsidR="00430DC3" w:rsidRPr="00E42091">
        <w:rPr>
          <w:rFonts w:eastAsiaTheme="minorHAnsi"/>
          <w:color w:val="000000"/>
          <w:szCs w:val="24"/>
        </w:rPr>
        <w:t xml:space="preserve">The incumbent is accountable to the </w:t>
      </w:r>
      <w:r w:rsidR="0047489C">
        <w:rPr>
          <w:rFonts w:eastAsiaTheme="minorHAnsi"/>
          <w:szCs w:val="24"/>
        </w:rPr>
        <w:t xml:space="preserve">Director of Investigation </w:t>
      </w:r>
      <w:r w:rsidR="00430DC3" w:rsidRPr="00E42091">
        <w:rPr>
          <w:rFonts w:eastAsiaTheme="minorHAnsi"/>
          <w:color w:val="000000"/>
          <w:szCs w:val="24"/>
        </w:rPr>
        <w:t xml:space="preserve">for the effective and efficient achievement of the Contract Auditing Strategic Objectives in order that the </w:t>
      </w:r>
      <w:r w:rsidR="00430DC3" w:rsidRPr="00E42091">
        <w:rPr>
          <w:rFonts w:eastAsiaTheme="minorHAnsi"/>
          <w:bCs/>
          <w:iCs/>
          <w:szCs w:val="24"/>
        </w:rPr>
        <w:t xml:space="preserve">Integrity Commission </w:t>
      </w:r>
      <w:r w:rsidR="00430DC3" w:rsidRPr="00E42091">
        <w:rPr>
          <w:rFonts w:eastAsiaTheme="minorHAnsi"/>
          <w:color w:val="000000"/>
          <w:szCs w:val="24"/>
        </w:rPr>
        <w:t>achieves its Mission and Vision in a sustainable manner.</w:t>
      </w:r>
    </w:p>
    <w:p w:rsidR="009C49A9" w:rsidRPr="00E42091" w:rsidRDefault="009C49A9" w:rsidP="00EA043F">
      <w:pPr>
        <w:spacing w:line="276" w:lineRule="auto"/>
        <w:jc w:val="both"/>
        <w:rPr>
          <w:bCs/>
          <w:iCs/>
          <w:szCs w:val="24"/>
        </w:rPr>
      </w:pPr>
    </w:p>
    <w:p w:rsidR="00C624B0" w:rsidRPr="00E42091" w:rsidRDefault="00C624B0" w:rsidP="00C624B0">
      <w:pPr>
        <w:jc w:val="both"/>
        <w:rPr>
          <w:b/>
          <w:szCs w:val="24"/>
        </w:rPr>
      </w:pPr>
      <w:r w:rsidRPr="00E42091">
        <w:rPr>
          <w:b/>
          <w:szCs w:val="24"/>
        </w:rPr>
        <w:t>The Incumbent’s Operational RESPONSIBILITIES will include</w:t>
      </w:r>
      <w:r w:rsidR="00D01997" w:rsidRPr="00E42091">
        <w:rPr>
          <w:b/>
          <w:szCs w:val="24"/>
        </w:rPr>
        <w:t xml:space="preserve">, </w:t>
      </w:r>
      <w:r w:rsidR="00D01997" w:rsidRPr="00E42091">
        <w:rPr>
          <w:b/>
          <w:i/>
          <w:szCs w:val="24"/>
        </w:rPr>
        <w:t>inter alia</w:t>
      </w:r>
      <w:r w:rsidR="00C045EA" w:rsidRPr="00E42091">
        <w:rPr>
          <w:b/>
          <w:szCs w:val="24"/>
        </w:rPr>
        <w:t>,</w:t>
      </w:r>
      <w:r w:rsidR="00996166" w:rsidRPr="00E42091">
        <w:rPr>
          <w:b/>
          <w:szCs w:val="24"/>
        </w:rPr>
        <w:t xml:space="preserve"> to</w:t>
      </w:r>
      <w:r w:rsidRPr="00E42091">
        <w:rPr>
          <w:b/>
          <w:szCs w:val="24"/>
        </w:rPr>
        <w:t>:</w:t>
      </w:r>
    </w:p>
    <w:p w:rsidR="007E5896" w:rsidRPr="00E42091" w:rsidRDefault="007E5896" w:rsidP="007E5896">
      <w:pPr>
        <w:widowControl/>
        <w:snapToGrid/>
        <w:spacing w:before="240" w:after="60"/>
        <w:outlineLvl w:val="4"/>
        <w:rPr>
          <w:b/>
          <w:bCs/>
          <w:iCs/>
          <w:szCs w:val="24"/>
        </w:rPr>
      </w:pPr>
      <w:r w:rsidRPr="00E42091">
        <w:rPr>
          <w:b/>
          <w:bCs/>
          <w:iCs/>
          <w:szCs w:val="24"/>
        </w:rPr>
        <w:t>Planning</w:t>
      </w:r>
    </w:p>
    <w:p w:rsidR="00EA043F" w:rsidRPr="00E42091" w:rsidRDefault="00EA043F" w:rsidP="00EA043F">
      <w:pPr>
        <w:widowControl/>
        <w:numPr>
          <w:ilvl w:val="0"/>
          <w:numId w:val="22"/>
        </w:numPr>
        <w:snapToGrid/>
        <w:spacing w:before="120" w:after="120"/>
        <w:jc w:val="both"/>
        <w:rPr>
          <w:szCs w:val="24"/>
        </w:rPr>
      </w:pPr>
      <w:r w:rsidRPr="00E42091">
        <w:rPr>
          <w:szCs w:val="24"/>
        </w:rPr>
        <w:t>Contribute</w:t>
      </w:r>
      <w:r w:rsidR="0005739F">
        <w:rPr>
          <w:szCs w:val="24"/>
        </w:rPr>
        <w:t xml:space="preserve"> to the Integrity Commission’s strategic p</w:t>
      </w:r>
      <w:r w:rsidRPr="00E42091">
        <w:rPr>
          <w:szCs w:val="24"/>
        </w:rPr>
        <w:t>lanning pr</w:t>
      </w:r>
      <w:r w:rsidR="0005739F">
        <w:rPr>
          <w:szCs w:val="24"/>
        </w:rPr>
        <w:t>ocess, paying attention to the Strategic Objectives and initiatives of</w:t>
      </w:r>
      <w:r w:rsidRPr="00E42091">
        <w:rPr>
          <w:szCs w:val="24"/>
        </w:rPr>
        <w:t xml:space="preserve"> the Investigations Di</w:t>
      </w:r>
      <w:r w:rsidR="0005739F">
        <w:rPr>
          <w:szCs w:val="24"/>
        </w:rPr>
        <w:t xml:space="preserve">vision; resulting in the </w:t>
      </w:r>
      <w:proofErr w:type="spellStart"/>
      <w:proofErr w:type="gramStart"/>
      <w:r w:rsidR="0005739F">
        <w:rPr>
          <w:szCs w:val="24"/>
        </w:rPr>
        <w:t>organis</w:t>
      </w:r>
      <w:r w:rsidRPr="00E42091">
        <w:rPr>
          <w:szCs w:val="24"/>
        </w:rPr>
        <w:t>ation’s</w:t>
      </w:r>
      <w:proofErr w:type="spellEnd"/>
      <w:proofErr w:type="gramEnd"/>
      <w:r w:rsidRPr="00E42091">
        <w:rPr>
          <w:szCs w:val="24"/>
        </w:rPr>
        <w:t xml:space="preserve"> annual Strategic Plan, Corporate Plan and Budget. </w:t>
      </w:r>
    </w:p>
    <w:p w:rsidR="00EA043F" w:rsidRPr="00E42091" w:rsidRDefault="00EA043F" w:rsidP="00EA043F">
      <w:pPr>
        <w:widowControl/>
        <w:numPr>
          <w:ilvl w:val="0"/>
          <w:numId w:val="22"/>
        </w:numPr>
        <w:snapToGrid/>
        <w:spacing w:before="120" w:after="60"/>
        <w:jc w:val="both"/>
        <w:rPr>
          <w:szCs w:val="24"/>
        </w:rPr>
      </w:pPr>
      <w:r w:rsidRPr="00E42091">
        <w:rPr>
          <w:szCs w:val="24"/>
        </w:rPr>
        <w:t xml:space="preserve">In conjunction with </w:t>
      </w:r>
      <w:r w:rsidR="0047489C">
        <w:rPr>
          <w:rFonts w:eastAsiaTheme="minorHAnsi"/>
          <w:szCs w:val="24"/>
        </w:rPr>
        <w:t>Director of Investigation</w:t>
      </w:r>
      <w:r w:rsidRPr="00E42091">
        <w:rPr>
          <w:szCs w:val="24"/>
        </w:rPr>
        <w:t>, annually update Job Accountabilities and Performance Targets; ensuring alignment to the Division’s Strategic Plan.</w:t>
      </w:r>
    </w:p>
    <w:p w:rsidR="007E5896" w:rsidRPr="00E42091" w:rsidRDefault="00EA043F" w:rsidP="00EA043F">
      <w:pPr>
        <w:widowControl/>
        <w:numPr>
          <w:ilvl w:val="0"/>
          <w:numId w:val="22"/>
        </w:numPr>
        <w:snapToGrid/>
        <w:spacing w:before="120" w:after="120" w:line="276" w:lineRule="auto"/>
        <w:jc w:val="both"/>
        <w:rPr>
          <w:szCs w:val="24"/>
        </w:rPr>
      </w:pPr>
      <w:r w:rsidRPr="00E42091">
        <w:rPr>
          <w:szCs w:val="24"/>
        </w:rPr>
        <w:t xml:space="preserve">Develop, in conjunction with </w:t>
      </w:r>
      <w:r w:rsidR="0005739F">
        <w:rPr>
          <w:szCs w:val="24"/>
        </w:rPr>
        <w:t xml:space="preserve">the </w:t>
      </w:r>
      <w:r w:rsidR="0047489C">
        <w:rPr>
          <w:rFonts w:eastAsiaTheme="minorHAnsi"/>
          <w:szCs w:val="24"/>
        </w:rPr>
        <w:t>Director of Investigation</w:t>
      </w:r>
      <w:r w:rsidRPr="00E42091">
        <w:rPr>
          <w:szCs w:val="24"/>
        </w:rPr>
        <w:t xml:space="preserve">, own Individual Development Plan </w:t>
      </w:r>
      <w:r w:rsidR="0005739F">
        <w:rPr>
          <w:szCs w:val="24"/>
        </w:rPr>
        <w:t xml:space="preserve">(IDP), </w:t>
      </w:r>
      <w:r w:rsidRPr="00E42091">
        <w:rPr>
          <w:szCs w:val="24"/>
        </w:rPr>
        <w:t>following the Performance Review as per the Performance Management System.</w:t>
      </w:r>
    </w:p>
    <w:p w:rsidR="007E5896" w:rsidRPr="00E42091" w:rsidRDefault="007E5896" w:rsidP="007E5896">
      <w:pPr>
        <w:widowControl/>
        <w:snapToGrid/>
        <w:spacing w:before="240" w:after="60"/>
        <w:outlineLvl w:val="4"/>
        <w:rPr>
          <w:b/>
          <w:bCs/>
          <w:iCs/>
          <w:szCs w:val="24"/>
        </w:rPr>
      </w:pPr>
      <w:r w:rsidRPr="00E42091">
        <w:rPr>
          <w:b/>
          <w:bCs/>
          <w:iCs/>
          <w:szCs w:val="24"/>
        </w:rPr>
        <w:t>Execution</w:t>
      </w:r>
    </w:p>
    <w:p w:rsidR="00430DC3" w:rsidRPr="00E42091" w:rsidRDefault="00430DC3" w:rsidP="00430DC3">
      <w:pPr>
        <w:widowControl/>
        <w:numPr>
          <w:ilvl w:val="0"/>
          <w:numId w:val="41"/>
        </w:numPr>
        <w:snapToGrid/>
        <w:spacing w:before="120" w:after="120" w:line="276" w:lineRule="auto"/>
        <w:jc w:val="both"/>
        <w:rPr>
          <w:rFonts w:eastAsiaTheme="minorHAnsi"/>
          <w:szCs w:val="24"/>
        </w:rPr>
      </w:pPr>
      <w:r w:rsidRPr="00430DC3">
        <w:rPr>
          <w:rFonts w:eastAsiaTheme="minorHAnsi"/>
          <w:szCs w:val="24"/>
        </w:rPr>
        <w:t xml:space="preserve">Contribute to the implementation of the Integrity Commission’s Annual Contract Auditing Plan, </w:t>
      </w:r>
      <w:r w:rsidRPr="00E42091">
        <w:rPr>
          <w:rFonts w:eastAsiaTheme="minorHAnsi"/>
          <w:szCs w:val="24"/>
        </w:rPr>
        <w:t>monitor performa</w:t>
      </w:r>
      <w:r w:rsidR="00793E01">
        <w:rPr>
          <w:rFonts w:eastAsiaTheme="minorHAnsi"/>
          <w:szCs w:val="24"/>
        </w:rPr>
        <w:t xml:space="preserve">nce, initiate and lead changes </w:t>
      </w:r>
      <w:r w:rsidRPr="00E42091">
        <w:rPr>
          <w:rFonts w:eastAsiaTheme="minorHAnsi"/>
          <w:szCs w:val="24"/>
        </w:rPr>
        <w:t>where necessary, to</w:t>
      </w:r>
      <w:r w:rsidR="00793E01">
        <w:rPr>
          <w:rFonts w:eastAsiaTheme="minorHAnsi"/>
          <w:szCs w:val="24"/>
        </w:rPr>
        <w:t xml:space="preserve"> achieve the Contract Auditing s</w:t>
      </w:r>
      <w:r w:rsidRPr="00E42091">
        <w:rPr>
          <w:rFonts w:eastAsiaTheme="minorHAnsi"/>
          <w:szCs w:val="24"/>
        </w:rPr>
        <w:t>trategic objectives.</w:t>
      </w:r>
    </w:p>
    <w:p w:rsidR="00430DC3" w:rsidRPr="00430DC3" w:rsidRDefault="00430DC3" w:rsidP="00430DC3">
      <w:pPr>
        <w:widowControl/>
        <w:numPr>
          <w:ilvl w:val="0"/>
          <w:numId w:val="41"/>
        </w:numPr>
        <w:snapToGrid/>
        <w:spacing w:before="120" w:after="120" w:line="276" w:lineRule="auto"/>
        <w:jc w:val="both"/>
        <w:rPr>
          <w:rFonts w:eastAsiaTheme="minorHAnsi"/>
          <w:szCs w:val="24"/>
        </w:rPr>
      </w:pPr>
      <w:r w:rsidRPr="00430DC3">
        <w:rPr>
          <w:rFonts w:eastAsiaTheme="minorHAnsi"/>
          <w:szCs w:val="24"/>
        </w:rPr>
        <w:t>Develop a quarterly Audit Assessment Schedule to assess the</w:t>
      </w:r>
      <w:r w:rsidR="00793E01">
        <w:rPr>
          <w:rFonts w:eastAsiaTheme="minorHAnsi"/>
          <w:szCs w:val="24"/>
        </w:rPr>
        <w:t xml:space="preserve"> effectiveness and efficiency of</w:t>
      </w:r>
      <w:r w:rsidRPr="00430DC3">
        <w:rPr>
          <w:rFonts w:eastAsiaTheme="minorHAnsi"/>
          <w:szCs w:val="24"/>
        </w:rPr>
        <w:t xml:space="preserve"> the monitoring and investigation processes.</w:t>
      </w:r>
    </w:p>
    <w:p w:rsidR="00430DC3" w:rsidRPr="00430DC3" w:rsidRDefault="00430DC3" w:rsidP="00430DC3">
      <w:pPr>
        <w:widowControl/>
        <w:numPr>
          <w:ilvl w:val="0"/>
          <w:numId w:val="41"/>
        </w:numPr>
        <w:snapToGrid/>
        <w:spacing w:before="120" w:after="120" w:line="276" w:lineRule="auto"/>
        <w:jc w:val="both"/>
        <w:rPr>
          <w:rFonts w:eastAsiaTheme="minorHAnsi"/>
          <w:szCs w:val="24"/>
        </w:rPr>
      </w:pPr>
      <w:r w:rsidRPr="00430DC3">
        <w:rPr>
          <w:rFonts w:eastAsiaTheme="minorHAnsi"/>
          <w:szCs w:val="24"/>
        </w:rPr>
        <w:t>Contribute to the development and maint</w:t>
      </w:r>
      <w:r w:rsidR="00793E01">
        <w:rPr>
          <w:rFonts w:eastAsiaTheme="minorHAnsi"/>
          <w:szCs w:val="24"/>
        </w:rPr>
        <w:t>enance of a system for categorising and prioritis</w:t>
      </w:r>
      <w:r w:rsidRPr="00430DC3">
        <w:rPr>
          <w:rFonts w:eastAsiaTheme="minorHAnsi"/>
          <w:szCs w:val="24"/>
        </w:rPr>
        <w:t>ing all Audit Exceptions in terms of risk and complexity an</w:t>
      </w:r>
      <w:r w:rsidR="003E1022">
        <w:rPr>
          <w:rFonts w:eastAsiaTheme="minorHAnsi"/>
          <w:szCs w:val="24"/>
        </w:rPr>
        <w:t>d allocate cases to individual I</w:t>
      </w:r>
      <w:r w:rsidRPr="00430DC3">
        <w:rPr>
          <w:rFonts w:eastAsiaTheme="minorHAnsi"/>
          <w:szCs w:val="24"/>
        </w:rPr>
        <w:t>nvestigator</w:t>
      </w:r>
      <w:r w:rsidR="00793E01">
        <w:rPr>
          <w:rFonts w:eastAsiaTheme="minorHAnsi"/>
          <w:szCs w:val="24"/>
        </w:rPr>
        <w:t>s to ensure timely completion</w:t>
      </w:r>
      <w:r w:rsidRPr="00430DC3">
        <w:rPr>
          <w:rFonts w:eastAsiaTheme="minorHAnsi"/>
          <w:szCs w:val="24"/>
        </w:rPr>
        <w:t xml:space="preserve"> review.</w:t>
      </w:r>
    </w:p>
    <w:p w:rsidR="00430DC3" w:rsidRPr="00430DC3" w:rsidRDefault="00430DC3" w:rsidP="00430DC3">
      <w:pPr>
        <w:widowControl/>
        <w:numPr>
          <w:ilvl w:val="0"/>
          <w:numId w:val="41"/>
        </w:numPr>
        <w:snapToGrid/>
        <w:spacing w:before="120" w:after="120" w:line="276" w:lineRule="auto"/>
        <w:jc w:val="both"/>
        <w:rPr>
          <w:rFonts w:eastAsiaTheme="minorHAnsi"/>
          <w:szCs w:val="24"/>
        </w:rPr>
      </w:pPr>
      <w:r w:rsidRPr="00430DC3">
        <w:rPr>
          <w:rFonts w:eastAsiaTheme="minorHAnsi"/>
          <w:szCs w:val="24"/>
        </w:rPr>
        <w:t xml:space="preserve">Contribute to the establishment and </w:t>
      </w:r>
      <w:r w:rsidR="001538B8">
        <w:rPr>
          <w:rFonts w:eastAsiaTheme="minorHAnsi"/>
          <w:szCs w:val="24"/>
        </w:rPr>
        <w:t>maintenance of a comprehensive C</w:t>
      </w:r>
      <w:r w:rsidR="0074026D">
        <w:rPr>
          <w:rFonts w:eastAsiaTheme="minorHAnsi"/>
          <w:szCs w:val="24"/>
        </w:rPr>
        <w:t>ase Management S</w:t>
      </w:r>
      <w:r w:rsidRPr="00430DC3">
        <w:rPr>
          <w:rFonts w:eastAsiaTheme="minorHAnsi"/>
          <w:szCs w:val="24"/>
        </w:rPr>
        <w:t>ystem</w:t>
      </w:r>
      <w:r w:rsidR="00793E01">
        <w:rPr>
          <w:rFonts w:eastAsiaTheme="minorHAnsi"/>
          <w:szCs w:val="24"/>
        </w:rPr>
        <w:t>,</w:t>
      </w:r>
      <w:r w:rsidRPr="00430DC3">
        <w:rPr>
          <w:rFonts w:eastAsiaTheme="minorHAnsi"/>
          <w:szCs w:val="24"/>
        </w:rPr>
        <w:t xml:space="preserve"> for the e</w:t>
      </w:r>
      <w:r w:rsidR="00793E01">
        <w:rPr>
          <w:rFonts w:eastAsiaTheme="minorHAnsi"/>
          <w:szCs w:val="24"/>
        </w:rPr>
        <w:t>ffective tracking, management</w:t>
      </w:r>
      <w:r w:rsidRPr="00430DC3">
        <w:rPr>
          <w:rFonts w:eastAsiaTheme="minorHAnsi"/>
          <w:szCs w:val="24"/>
        </w:rPr>
        <w:t xml:space="preserve"> and reporting on cases.</w:t>
      </w:r>
    </w:p>
    <w:p w:rsidR="00430DC3" w:rsidRPr="00430DC3" w:rsidRDefault="00430DC3" w:rsidP="00430DC3">
      <w:pPr>
        <w:widowControl/>
        <w:numPr>
          <w:ilvl w:val="0"/>
          <w:numId w:val="41"/>
        </w:numPr>
        <w:snapToGrid/>
        <w:spacing w:before="120" w:after="120" w:line="276" w:lineRule="auto"/>
        <w:jc w:val="both"/>
        <w:rPr>
          <w:rFonts w:eastAsiaTheme="minorHAnsi"/>
          <w:szCs w:val="24"/>
        </w:rPr>
      </w:pPr>
      <w:r w:rsidRPr="00430DC3">
        <w:rPr>
          <w:rFonts w:eastAsiaTheme="minorHAnsi"/>
          <w:szCs w:val="24"/>
        </w:rPr>
        <w:t>Contribute to the establishment a system to monitor and ensure that Audits are conducted in compliance with established standards and procedures.</w:t>
      </w:r>
    </w:p>
    <w:p w:rsidR="00430DC3" w:rsidRPr="00430DC3" w:rsidRDefault="00430DC3" w:rsidP="00430DC3">
      <w:pPr>
        <w:widowControl/>
        <w:numPr>
          <w:ilvl w:val="0"/>
          <w:numId w:val="41"/>
        </w:numPr>
        <w:snapToGrid/>
        <w:spacing w:before="120" w:after="120" w:line="276" w:lineRule="auto"/>
        <w:jc w:val="both"/>
        <w:rPr>
          <w:rFonts w:eastAsiaTheme="minorHAnsi"/>
          <w:szCs w:val="24"/>
        </w:rPr>
      </w:pPr>
      <w:r w:rsidRPr="00430DC3">
        <w:rPr>
          <w:rFonts w:eastAsiaTheme="minorHAnsi"/>
          <w:szCs w:val="24"/>
        </w:rPr>
        <w:t>Ensure that a professional relationship is maintained with all key stakeholders concerned with the monitoring and investigation process.</w:t>
      </w:r>
    </w:p>
    <w:p w:rsidR="00430DC3" w:rsidRPr="00430DC3" w:rsidRDefault="00430DC3" w:rsidP="00430DC3">
      <w:pPr>
        <w:widowControl/>
        <w:numPr>
          <w:ilvl w:val="0"/>
          <w:numId w:val="41"/>
        </w:numPr>
        <w:snapToGrid/>
        <w:spacing w:before="120" w:after="120" w:line="276" w:lineRule="auto"/>
        <w:jc w:val="both"/>
        <w:rPr>
          <w:rFonts w:eastAsiaTheme="minorHAnsi"/>
          <w:szCs w:val="24"/>
        </w:rPr>
      </w:pPr>
      <w:r w:rsidRPr="00430DC3">
        <w:rPr>
          <w:rFonts w:eastAsiaTheme="minorHAnsi"/>
          <w:szCs w:val="24"/>
        </w:rPr>
        <w:t>Keep current wit</w:t>
      </w:r>
      <w:r w:rsidR="0005739F">
        <w:rPr>
          <w:rFonts w:eastAsiaTheme="minorHAnsi"/>
          <w:szCs w:val="24"/>
        </w:rPr>
        <w:t>h all legislations relating to contract awards, contract t</w:t>
      </w:r>
      <w:r w:rsidRPr="00430DC3">
        <w:rPr>
          <w:rFonts w:eastAsiaTheme="minorHAnsi"/>
          <w:szCs w:val="24"/>
        </w:rPr>
        <w:t>ermination</w:t>
      </w:r>
      <w:r w:rsidR="0005739F">
        <w:rPr>
          <w:rFonts w:eastAsiaTheme="minorHAnsi"/>
          <w:szCs w:val="24"/>
        </w:rPr>
        <w:t>, the issuance of licenses and permits and matters relating to asset and l</w:t>
      </w:r>
      <w:r w:rsidRPr="00430DC3">
        <w:rPr>
          <w:rFonts w:eastAsiaTheme="minorHAnsi"/>
          <w:szCs w:val="24"/>
        </w:rPr>
        <w:t>and divestment</w:t>
      </w:r>
      <w:r w:rsidR="0005739F">
        <w:rPr>
          <w:rFonts w:eastAsiaTheme="minorHAnsi"/>
          <w:szCs w:val="24"/>
        </w:rPr>
        <w:t>s/a</w:t>
      </w:r>
      <w:r w:rsidRPr="00430DC3">
        <w:rPr>
          <w:rFonts w:eastAsiaTheme="minorHAnsi"/>
          <w:szCs w:val="24"/>
        </w:rPr>
        <w:t>cquisition</w:t>
      </w:r>
      <w:r w:rsidR="0005739F">
        <w:rPr>
          <w:rFonts w:eastAsiaTheme="minorHAnsi"/>
          <w:szCs w:val="24"/>
        </w:rPr>
        <w:t>s</w:t>
      </w:r>
      <w:r w:rsidRPr="00430DC3">
        <w:rPr>
          <w:rFonts w:eastAsiaTheme="minorHAnsi"/>
          <w:szCs w:val="24"/>
        </w:rPr>
        <w:t>.</w:t>
      </w:r>
    </w:p>
    <w:p w:rsidR="00430DC3" w:rsidRPr="00430DC3" w:rsidRDefault="0005739F" w:rsidP="00430DC3">
      <w:pPr>
        <w:widowControl/>
        <w:numPr>
          <w:ilvl w:val="0"/>
          <w:numId w:val="41"/>
        </w:numPr>
        <w:snapToGrid/>
        <w:spacing w:before="120" w:after="120" w:line="276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Prepare an annual list of all contracts awarded/terminated, licenses issued, properties acquired/divested by Public Sector </w:t>
      </w:r>
      <w:proofErr w:type="spellStart"/>
      <w:r>
        <w:rPr>
          <w:rFonts w:eastAsiaTheme="minorHAnsi"/>
          <w:szCs w:val="24"/>
        </w:rPr>
        <w:t>o</w:t>
      </w:r>
      <w:r w:rsidR="00430DC3" w:rsidRPr="00430DC3">
        <w:rPr>
          <w:rFonts w:eastAsiaTheme="minorHAnsi"/>
          <w:szCs w:val="24"/>
        </w:rPr>
        <w:t>rganisations</w:t>
      </w:r>
      <w:proofErr w:type="spellEnd"/>
      <w:r>
        <w:rPr>
          <w:rFonts w:eastAsiaTheme="minorHAnsi"/>
          <w:szCs w:val="24"/>
        </w:rPr>
        <w:t>, to guide the Audit</w:t>
      </w:r>
      <w:r w:rsidR="00683AB3">
        <w:rPr>
          <w:rFonts w:eastAsiaTheme="minorHAnsi"/>
          <w:szCs w:val="24"/>
        </w:rPr>
        <w:t xml:space="preserve"> p</w:t>
      </w:r>
      <w:r w:rsidR="00430DC3" w:rsidRPr="00430DC3">
        <w:rPr>
          <w:rFonts w:eastAsiaTheme="minorHAnsi"/>
          <w:szCs w:val="24"/>
        </w:rPr>
        <w:t>rocess.</w:t>
      </w:r>
    </w:p>
    <w:p w:rsidR="00430DC3" w:rsidRPr="00430DC3" w:rsidRDefault="00430DC3" w:rsidP="00430DC3">
      <w:pPr>
        <w:widowControl/>
        <w:numPr>
          <w:ilvl w:val="0"/>
          <w:numId w:val="41"/>
        </w:numPr>
        <w:snapToGrid/>
        <w:spacing w:before="120" w:after="120" w:line="276" w:lineRule="auto"/>
        <w:jc w:val="both"/>
        <w:rPr>
          <w:rFonts w:eastAsiaTheme="minorHAnsi"/>
          <w:szCs w:val="24"/>
        </w:rPr>
      </w:pPr>
      <w:r w:rsidRPr="00430DC3">
        <w:rPr>
          <w:rFonts w:eastAsiaTheme="minorHAnsi"/>
          <w:szCs w:val="24"/>
        </w:rPr>
        <w:t>Report breaches/vio</w:t>
      </w:r>
      <w:r w:rsidR="00793E01">
        <w:rPr>
          <w:rFonts w:eastAsiaTheme="minorHAnsi"/>
          <w:szCs w:val="24"/>
        </w:rPr>
        <w:t xml:space="preserve">lations discovered in the contracts monitoring process to the Director of </w:t>
      </w:r>
      <w:r w:rsidR="0047489C">
        <w:rPr>
          <w:rFonts w:eastAsiaTheme="minorHAnsi"/>
          <w:szCs w:val="24"/>
        </w:rPr>
        <w:t>Investigation</w:t>
      </w:r>
      <w:r w:rsidRPr="00430DC3">
        <w:rPr>
          <w:rFonts w:eastAsiaTheme="minorHAnsi"/>
          <w:szCs w:val="24"/>
        </w:rPr>
        <w:t xml:space="preserve">. </w:t>
      </w:r>
    </w:p>
    <w:p w:rsidR="00430DC3" w:rsidRPr="00430DC3" w:rsidRDefault="00430DC3" w:rsidP="00430DC3">
      <w:pPr>
        <w:widowControl/>
        <w:numPr>
          <w:ilvl w:val="0"/>
          <w:numId w:val="41"/>
        </w:numPr>
        <w:snapToGrid/>
        <w:spacing w:before="120" w:after="120" w:line="276" w:lineRule="auto"/>
        <w:jc w:val="both"/>
        <w:rPr>
          <w:rFonts w:eastAsiaTheme="minorHAnsi"/>
          <w:szCs w:val="24"/>
        </w:rPr>
      </w:pPr>
      <w:r w:rsidRPr="00430DC3">
        <w:rPr>
          <w:rFonts w:eastAsiaTheme="minorHAnsi"/>
          <w:szCs w:val="24"/>
        </w:rPr>
        <w:t>Monitor and assess the adequacy of responses to audit recommendations and post audit reviews to evaluate progress in the implementation of approved recommendations.</w:t>
      </w:r>
    </w:p>
    <w:p w:rsidR="00430DC3" w:rsidRPr="00430DC3" w:rsidRDefault="00430DC3" w:rsidP="00430DC3">
      <w:pPr>
        <w:widowControl/>
        <w:numPr>
          <w:ilvl w:val="0"/>
          <w:numId w:val="41"/>
        </w:numPr>
        <w:snapToGrid/>
        <w:spacing w:before="120" w:after="120" w:line="276" w:lineRule="auto"/>
        <w:jc w:val="both"/>
        <w:rPr>
          <w:rFonts w:eastAsiaTheme="minorHAnsi"/>
          <w:szCs w:val="24"/>
        </w:rPr>
      </w:pPr>
      <w:r w:rsidRPr="00430DC3">
        <w:rPr>
          <w:rFonts w:eastAsiaTheme="minorHAnsi"/>
          <w:szCs w:val="24"/>
        </w:rPr>
        <w:t>Contribute to the review and improve special audits processes, in cases of suspected fraudulent activities/misappropriation and recommend improvements/solutions to the Director of Investigation.</w:t>
      </w:r>
    </w:p>
    <w:p w:rsidR="00430DC3" w:rsidRPr="00430DC3" w:rsidRDefault="00430DC3" w:rsidP="00430DC3">
      <w:pPr>
        <w:widowControl/>
        <w:numPr>
          <w:ilvl w:val="0"/>
          <w:numId w:val="41"/>
        </w:numPr>
        <w:snapToGrid/>
        <w:spacing w:before="120" w:after="120" w:line="276" w:lineRule="auto"/>
        <w:jc w:val="both"/>
        <w:rPr>
          <w:rFonts w:eastAsiaTheme="minorHAnsi"/>
          <w:szCs w:val="24"/>
        </w:rPr>
      </w:pPr>
      <w:r w:rsidRPr="00430DC3">
        <w:rPr>
          <w:rFonts w:eastAsiaTheme="minorHAnsi"/>
          <w:szCs w:val="24"/>
        </w:rPr>
        <w:t>Review and recommend improvement to the Contract Monitoring a</w:t>
      </w:r>
      <w:r w:rsidR="00793E01">
        <w:rPr>
          <w:rFonts w:eastAsiaTheme="minorHAnsi"/>
          <w:szCs w:val="24"/>
        </w:rPr>
        <w:t>nd Investigation p</w:t>
      </w:r>
      <w:r w:rsidRPr="00430DC3">
        <w:rPr>
          <w:rFonts w:eastAsiaTheme="minorHAnsi"/>
          <w:szCs w:val="24"/>
        </w:rPr>
        <w:t xml:space="preserve">rocesses, where </w:t>
      </w:r>
      <w:r w:rsidR="00E42091" w:rsidRPr="00430DC3">
        <w:rPr>
          <w:rFonts w:eastAsiaTheme="minorHAnsi"/>
          <w:szCs w:val="24"/>
        </w:rPr>
        <w:t>necessary. Provide</w:t>
      </w:r>
      <w:r w:rsidRPr="00430DC3">
        <w:rPr>
          <w:rFonts w:eastAsiaTheme="minorHAnsi"/>
          <w:szCs w:val="24"/>
        </w:rPr>
        <w:t xml:space="preserve"> advice, on Contract Auditing matters, as requested. </w:t>
      </w:r>
    </w:p>
    <w:p w:rsidR="00EA043F" w:rsidRPr="00EA043F" w:rsidRDefault="00EA043F" w:rsidP="00430DC3">
      <w:pPr>
        <w:widowControl/>
        <w:snapToGrid/>
        <w:spacing w:before="120" w:after="120" w:line="276" w:lineRule="auto"/>
        <w:ind w:left="360"/>
        <w:jc w:val="both"/>
        <w:rPr>
          <w:szCs w:val="24"/>
          <w:lang w:val="en-GB" w:eastAsia="en-GB"/>
        </w:rPr>
      </w:pPr>
    </w:p>
    <w:p w:rsidR="00430DC3" w:rsidRPr="00E42091" w:rsidRDefault="00430DC3" w:rsidP="007E5896">
      <w:pPr>
        <w:widowControl/>
        <w:snapToGrid/>
        <w:spacing w:before="240" w:after="60"/>
        <w:outlineLvl w:val="4"/>
        <w:rPr>
          <w:b/>
          <w:bCs/>
          <w:iCs/>
          <w:szCs w:val="24"/>
        </w:rPr>
      </w:pPr>
    </w:p>
    <w:p w:rsidR="00430DC3" w:rsidRPr="00E42091" w:rsidRDefault="00430DC3" w:rsidP="007E5896">
      <w:pPr>
        <w:widowControl/>
        <w:snapToGrid/>
        <w:spacing w:before="240" w:after="60"/>
        <w:outlineLvl w:val="4"/>
        <w:rPr>
          <w:b/>
          <w:bCs/>
          <w:iCs/>
          <w:szCs w:val="24"/>
        </w:rPr>
      </w:pPr>
    </w:p>
    <w:p w:rsidR="007E5896" w:rsidRPr="00E42091" w:rsidRDefault="007E5896" w:rsidP="007E5896">
      <w:pPr>
        <w:widowControl/>
        <w:snapToGrid/>
        <w:spacing w:before="240" w:after="60"/>
        <w:outlineLvl w:val="4"/>
        <w:rPr>
          <w:b/>
          <w:bCs/>
          <w:iCs/>
          <w:szCs w:val="24"/>
        </w:rPr>
      </w:pPr>
      <w:r w:rsidRPr="00E42091">
        <w:rPr>
          <w:b/>
          <w:bCs/>
          <w:iCs/>
          <w:szCs w:val="24"/>
        </w:rPr>
        <w:lastRenderedPageBreak/>
        <w:t xml:space="preserve">Monitoring and Reporting </w:t>
      </w:r>
    </w:p>
    <w:p w:rsidR="00430DC3" w:rsidRPr="00430DC3" w:rsidRDefault="00430DC3" w:rsidP="00430DC3">
      <w:pPr>
        <w:widowControl/>
        <w:snapToGrid/>
        <w:spacing w:before="120" w:after="120" w:line="276" w:lineRule="auto"/>
        <w:jc w:val="both"/>
        <w:rPr>
          <w:rFonts w:eastAsiaTheme="minorHAnsi"/>
          <w:szCs w:val="24"/>
        </w:rPr>
      </w:pPr>
      <w:r w:rsidRPr="00E42091">
        <w:rPr>
          <w:rFonts w:eastAsiaTheme="minorHAnsi"/>
          <w:szCs w:val="24"/>
        </w:rPr>
        <w:t xml:space="preserve">1. </w:t>
      </w:r>
      <w:r w:rsidRPr="00430DC3">
        <w:rPr>
          <w:rFonts w:eastAsiaTheme="minorHAnsi"/>
          <w:szCs w:val="24"/>
        </w:rPr>
        <w:t>Contribute to the preparation of the</w:t>
      </w:r>
      <w:r w:rsidR="00793E01">
        <w:rPr>
          <w:rFonts w:eastAsiaTheme="minorHAnsi"/>
          <w:szCs w:val="24"/>
        </w:rPr>
        <w:t xml:space="preserve"> Division’s, monthly performance report and attend monthly Divisional m</w:t>
      </w:r>
      <w:r w:rsidRPr="00430DC3">
        <w:rPr>
          <w:rFonts w:eastAsiaTheme="minorHAnsi"/>
          <w:szCs w:val="24"/>
        </w:rPr>
        <w:t>eeting</w:t>
      </w:r>
      <w:r w:rsidR="004A23C2">
        <w:rPr>
          <w:rFonts w:eastAsiaTheme="minorHAnsi"/>
          <w:szCs w:val="24"/>
        </w:rPr>
        <w:t>s.</w:t>
      </w:r>
    </w:p>
    <w:p w:rsidR="00EA043F" w:rsidRPr="00E42091" w:rsidRDefault="00EA043F" w:rsidP="00EA043F">
      <w:pPr>
        <w:widowControl/>
        <w:snapToGrid/>
        <w:spacing w:before="120" w:after="120" w:line="276" w:lineRule="auto"/>
        <w:ind w:left="360"/>
        <w:jc w:val="both"/>
        <w:rPr>
          <w:szCs w:val="24"/>
        </w:rPr>
      </w:pPr>
    </w:p>
    <w:p w:rsidR="008E66FC" w:rsidRPr="00E42091" w:rsidRDefault="008E66FC" w:rsidP="008E66FC">
      <w:pPr>
        <w:jc w:val="both"/>
        <w:rPr>
          <w:b/>
          <w:szCs w:val="24"/>
        </w:rPr>
      </w:pPr>
      <w:r w:rsidRPr="00E42091">
        <w:rPr>
          <w:b/>
          <w:szCs w:val="24"/>
        </w:rPr>
        <w:t>EDUCATIONAL REQUIREMENTS &amp; EXPERIENCE</w:t>
      </w:r>
    </w:p>
    <w:p w:rsidR="008E66FC" w:rsidRPr="00E42091" w:rsidRDefault="008E66FC" w:rsidP="008E66FC">
      <w:pPr>
        <w:jc w:val="both"/>
        <w:rPr>
          <w:szCs w:val="24"/>
        </w:rPr>
      </w:pPr>
    </w:p>
    <w:p w:rsidR="000645D4" w:rsidRPr="00E42091" w:rsidRDefault="004B63B2" w:rsidP="000645D4">
      <w:pPr>
        <w:jc w:val="both"/>
        <w:rPr>
          <w:b/>
          <w:szCs w:val="24"/>
        </w:rPr>
      </w:pPr>
      <w:r w:rsidRPr="00E42091">
        <w:rPr>
          <w:b/>
          <w:szCs w:val="24"/>
          <w:u w:val="single"/>
        </w:rPr>
        <w:t>Qualifications</w:t>
      </w:r>
      <w:r w:rsidR="000645D4" w:rsidRPr="00E42091">
        <w:rPr>
          <w:b/>
          <w:szCs w:val="24"/>
        </w:rPr>
        <w:t>:</w:t>
      </w:r>
    </w:p>
    <w:p w:rsidR="007C5AEA" w:rsidRPr="00E42091" w:rsidRDefault="007C5AEA" w:rsidP="000645D4">
      <w:pPr>
        <w:jc w:val="both"/>
        <w:rPr>
          <w:b/>
          <w:szCs w:val="24"/>
        </w:rPr>
      </w:pPr>
    </w:p>
    <w:p w:rsidR="00EA043F" w:rsidRPr="00E42091" w:rsidRDefault="00430DC3" w:rsidP="00430DC3">
      <w:pPr>
        <w:pStyle w:val="ListParagraph"/>
        <w:numPr>
          <w:ilvl w:val="0"/>
          <w:numId w:val="42"/>
        </w:numPr>
        <w:rPr>
          <w:b/>
          <w:color w:val="000000"/>
          <w:szCs w:val="24"/>
          <w:u w:val="single"/>
        </w:rPr>
      </w:pPr>
      <w:r w:rsidRPr="00E42091">
        <w:rPr>
          <w:color w:val="000000"/>
          <w:szCs w:val="24"/>
        </w:rPr>
        <w:t>Association of Chartered Certified Accountant (ACCA) or the Certified Internal Auditor (CIA) or equivalent qualification.</w:t>
      </w:r>
    </w:p>
    <w:p w:rsidR="00EA043F" w:rsidRPr="00E42091" w:rsidRDefault="00EA043F" w:rsidP="006475FD">
      <w:pPr>
        <w:rPr>
          <w:b/>
          <w:color w:val="000000"/>
          <w:szCs w:val="24"/>
          <w:u w:val="single"/>
        </w:rPr>
      </w:pPr>
    </w:p>
    <w:p w:rsidR="00896BFB" w:rsidRPr="00E42091" w:rsidRDefault="00896BFB" w:rsidP="006475FD">
      <w:pPr>
        <w:rPr>
          <w:b/>
          <w:color w:val="000000"/>
          <w:szCs w:val="24"/>
          <w:u w:val="single"/>
        </w:rPr>
      </w:pPr>
      <w:r w:rsidRPr="00E42091">
        <w:rPr>
          <w:b/>
          <w:color w:val="000000"/>
          <w:szCs w:val="24"/>
          <w:u w:val="single"/>
        </w:rPr>
        <w:t>Experience:</w:t>
      </w:r>
    </w:p>
    <w:p w:rsidR="00615040" w:rsidRPr="00E42091" w:rsidRDefault="00615040" w:rsidP="00615040">
      <w:pPr>
        <w:rPr>
          <w:b/>
          <w:bCs/>
          <w:szCs w:val="24"/>
        </w:rPr>
      </w:pPr>
    </w:p>
    <w:p w:rsidR="00F313AD" w:rsidRPr="00E42091" w:rsidRDefault="00430DC3" w:rsidP="00430DC3">
      <w:pPr>
        <w:pStyle w:val="ListParagraph"/>
        <w:numPr>
          <w:ilvl w:val="0"/>
          <w:numId w:val="42"/>
        </w:numPr>
        <w:rPr>
          <w:b/>
          <w:bCs/>
          <w:szCs w:val="24"/>
        </w:rPr>
      </w:pPr>
      <w:r w:rsidRPr="00E42091">
        <w:rPr>
          <w:color w:val="000000"/>
          <w:szCs w:val="24"/>
        </w:rPr>
        <w:t xml:space="preserve">Minimum of </w:t>
      </w:r>
      <w:r w:rsidR="00E42091" w:rsidRPr="00E42091">
        <w:rPr>
          <w:color w:val="000000"/>
          <w:szCs w:val="24"/>
        </w:rPr>
        <w:t>four (</w:t>
      </w:r>
      <w:r w:rsidRPr="00E42091">
        <w:rPr>
          <w:color w:val="000000"/>
          <w:szCs w:val="24"/>
        </w:rPr>
        <w:t xml:space="preserve">4) years’ experience in </w:t>
      </w:r>
      <w:r w:rsidR="004A23C2">
        <w:rPr>
          <w:color w:val="000000"/>
          <w:szCs w:val="24"/>
        </w:rPr>
        <w:t xml:space="preserve">the </w:t>
      </w:r>
      <w:r w:rsidRPr="00E42091">
        <w:rPr>
          <w:color w:val="000000"/>
          <w:szCs w:val="24"/>
        </w:rPr>
        <w:t>Public or Private Sector in</w:t>
      </w:r>
      <w:r w:rsidR="004A23C2">
        <w:rPr>
          <w:color w:val="000000"/>
          <w:szCs w:val="24"/>
        </w:rPr>
        <w:t xml:space="preserve"> a</w:t>
      </w:r>
      <w:r w:rsidRPr="00E42091">
        <w:rPr>
          <w:color w:val="000000"/>
          <w:szCs w:val="24"/>
        </w:rPr>
        <w:t xml:space="preserve"> similar capacity.</w:t>
      </w:r>
    </w:p>
    <w:p w:rsidR="00430DC3" w:rsidRPr="00E42091" w:rsidRDefault="00430DC3" w:rsidP="00430DC3">
      <w:pPr>
        <w:pStyle w:val="ListParagraph"/>
        <w:rPr>
          <w:b/>
          <w:bCs/>
          <w:szCs w:val="24"/>
        </w:rPr>
      </w:pPr>
    </w:p>
    <w:p w:rsidR="00521E80" w:rsidRPr="00E42091" w:rsidRDefault="00521E80" w:rsidP="00521E80">
      <w:pPr>
        <w:rPr>
          <w:b/>
          <w:bCs/>
          <w:szCs w:val="24"/>
        </w:rPr>
      </w:pPr>
      <w:r w:rsidRPr="00E42091">
        <w:rPr>
          <w:b/>
          <w:bCs/>
          <w:szCs w:val="24"/>
        </w:rPr>
        <w:t>Skills &amp; Competencies</w:t>
      </w:r>
    </w:p>
    <w:p w:rsidR="003D4620" w:rsidRPr="00E42091" w:rsidRDefault="003D4620" w:rsidP="00521E80">
      <w:pPr>
        <w:rPr>
          <w:b/>
          <w:bCs/>
          <w:szCs w:val="24"/>
        </w:rPr>
      </w:pPr>
    </w:p>
    <w:p w:rsidR="00430DC3" w:rsidRPr="00430DC3" w:rsidRDefault="00430DC3" w:rsidP="00CD391E">
      <w:pPr>
        <w:widowControl/>
        <w:numPr>
          <w:ilvl w:val="0"/>
          <w:numId w:val="1"/>
        </w:numPr>
        <w:snapToGrid/>
        <w:spacing w:before="120" w:after="120"/>
        <w:ind w:left="709" w:hanging="283"/>
        <w:jc w:val="both"/>
        <w:rPr>
          <w:rFonts w:eastAsiaTheme="minorHAnsi"/>
          <w:color w:val="000000"/>
          <w:szCs w:val="24"/>
        </w:rPr>
      </w:pPr>
      <w:r w:rsidRPr="00430DC3">
        <w:rPr>
          <w:rFonts w:eastAsiaTheme="minorHAnsi"/>
          <w:color w:val="000000"/>
          <w:szCs w:val="24"/>
        </w:rPr>
        <w:t>Training in Investigative Techniques</w:t>
      </w:r>
      <w:r w:rsidR="004A23C2">
        <w:rPr>
          <w:rFonts w:eastAsiaTheme="minorHAnsi"/>
          <w:color w:val="000000"/>
          <w:szCs w:val="24"/>
        </w:rPr>
        <w:t xml:space="preserve"> </w:t>
      </w:r>
      <w:r w:rsidR="004A23C2" w:rsidRPr="00430DC3">
        <w:rPr>
          <w:rFonts w:eastAsiaTheme="minorHAnsi"/>
          <w:color w:val="000000"/>
          <w:szCs w:val="24"/>
        </w:rPr>
        <w:t>(Financial &amp; otherwise)</w:t>
      </w:r>
      <w:r w:rsidRPr="00430DC3">
        <w:rPr>
          <w:rFonts w:eastAsiaTheme="minorHAnsi"/>
          <w:color w:val="000000"/>
          <w:szCs w:val="24"/>
        </w:rPr>
        <w:t>.</w:t>
      </w:r>
    </w:p>
    <w:p w:rsidR="00430DC3" w:rsidRPr="00430DC3" w:rsidRDefault="004A23C2" w:rsidP="00CD391E">
      <w:pPr>
        <w:widowControl/>
        <w:numPr>
          <w:ilvl w:val="0"/>
          <w:numId w:val="1"/>
        </w:numPr>
        <w:snapToGrid/>
        <w:spacing w:before="60" w:after="60"/>
        <w:ind w:left="709" w:hanging="283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Reasoning Power - A</w:t>
      </w:r>
      <w:r w:rsidR="00430DC3" w:rsidRPr="00430DC3">
        <w:rPr>
          <w:rFonts w:eastAsiaTheme="minorHAnsi"/>
          <w:color w:val="000000"/>
          <w:szCs w:val="24"/>
        </w:rPr>
        <w:t>bility to make on-the-spot assessment of situations.</w:t>
      </w:r>
    </w:p>
    <w:p w:rsidR="00430DC3" w:rsidRPr="00430DC3" w:rsidRDefault="004A23C2" w:rsidP="00CD391E">
      <w:pPr>
        <w:widowControl/>
        <w:numPr>
          <w:ilvl w:val="0"/>
          <w:numId w:val="1"/>
        </w:numPr>
        <w:snapToGrid/>
        <w:spacing w:before="60" w:after="60"/>
        <w:ind w:left="709" w:hanging="283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Human Relations - I</w:t>
      </w:r>
      <w:r w:rsidR="00430DC3" w:rsidRPr="00430DC3">
        <w:rPr>
          <w:rFonts w:eastAsiaTheme="minorHAnsi"/>
          <w:color w:val="000000"/>
          <w:szCs w:val="24"/>
        </w:rPr>
        <w:t>nspiring leadership and ability to delegate and manage people and time effectively.</w:t>
      </w:r>
    </w:p>
    <w:p w:rsidR="00430DC3" w:rsidRPr="00430DC3" w:rsidRDefault="00430DC3" w:rsidP="00CD391E">
      <w:pPr>
        <w:widowControl/>
        <w:numPr>
          <w:ilvl w:val="0"/>
          <w:numId w:val="1"/>
        </w:numPr>
        <w:snapToGrid/>
        <w:spacing w:before="120" w:after="120"/>
        <w:ind w:left="709" w:hanging="283"/>
        <w:jc w:val="both"/>
        <w:rPr>
          <w:rFonts w:eastAsiaTheme="minorHAnsi"/>
          <w:color w:val="000000"/>
          <w:szCs w:val="24"/>
        </w:rPr>
      </w:pPr>
      <w:r w:rsidRPr="00430DC3">
        <w:rPr>
          <w:rFonts w:eastAsiaTheme="minorHAnsi"/>
          <w:color w:val="000000"/>
          <w:szCs w:val="24"/>
        </w:rPr>
        <w:t>Experience and understanding of the GOJ’s operations</w:t>
      </w:r>
      <w:r w:rsidR="004A23C2">
        <w:rPr>
          <w:rFonts w:eastAsiaTheme="minorHAnsi"/>
          <w:color w:val="000000"/>
          <w:szCs w:val="24"/>
        </w:rPr>
        <w:t>, in particular, its D</w:t>
      </w:r>
      <w:r w:rsidRPr="00430DC3">
        <w:rPr>
          <w:rFonts w:eastAsiaTheme="minorHAnsi"/>
          <w:color w:val="000000"/>
          <w:szCs w:val="24"/>
        </w:rPr>
        <w:t>eclarati</w:t>
      </w:r>
      <w:r w:rsidR="004A23C2">
        <w:rPr>
          <w:rFonts w:eastAsiaTheme="minorHAnsi"/>
          <w:color w:val="000000"/>
          <w:szCs w:val="24"/>
        </w:rPr>
        <w:t>on</w:t>
      </w:r>
      <w:r w:rsidRPr="00430DC3">
        <w:rPr>
          <w:rFonts w:eastAsiaTheme="minorHAnsi"/>
          <w:color w:val="000000"/>
          <w:szCs w:val="24"/>
        </w:rPr>
        <w:t xml:space="preserve"> management and procurement processes.</w:t>
      </w:r>
    </w:p>
    <w:p w:rsidR="00430DC3" w:rsidRPr="00430DC3" w:rsidRDefault="00430DC3" w:rsidP="00CD391E">
      <w:pPr>
        <w:widowControl/>
        <w:numPr>
          <w:ilvl w:val="0"/>
          <w:numId w:val="1"/>
        </w:numPr>
        <w:snapToGrid/>
        <w:spacing w:before="60" w:after="60"/>
        <w:ind w:left="709" w:hanging="283"/>
        <w:jc w:val="both"/>
        <w:rPr>
          <w:rFonts w:eastAsiaTheme="minorHAnsi"/>
          <w:color w:val="000000"/>
          <w:szCs w:val="24"/>
        </w:rPr>
      </w:pPr>
      <w:r w:rsidRPr="00430DC3">
        <w:rPr>
          <w:rFonts w:eastAsiaTheme="minorHAnsi"/>
          <w:color w:val="000000"/>
          <w:szCs w:val="24"/>
        </w:rPr>
        <w:t>Translates broad goals into achievable steps.</w:t>
      </w:r>
    </w:p>
    <w:p w:rsidR="00430DC3" w:rsidRPr="00430DC3" w:rsidRDefault="00430DC3" w:rsidP="00CD391E">
      <w:pPr>
        <w:widowControl/>
        <w:numPr>
          <w:ilvl w:val="0"/>
          <w:numId w:val="1"/>
        </w:numPr>
        <w:snapToGrid/>
        <w:spacing w:before="60" w:after="60"/>
        <w:ind w:left="709" w:hanging="283"/>
        <w:jc w:val="both"/>
        <w:rPr>
          <w:rFonts w:eastAsiaTheme="minorHAnsi"/>
          <w:color w:val="000000"/>
          <w:szCs w:val="24"/>
        </w:rPr>
      </w:pPr>
      <w:r w:rsidRPr="00430DC3">
        <w:rPr>
          <w:rFonts w:eastAsiaTheme="minorHAnsi"/>
          <w:color w:val="000000"/>
          <w:szCs w:val="24"/>
        </w:rPr>
        <w:t>Anticipates and solves problems and takes advantage of opportunities.</w:t>
      </w:r>
    </w:p>
    <w:p w:rsidR="00430DC3" w:rsidRPr="00430DC3" w:rsidRDefault="00430DC3" w:rsidP="00CD391E">
      <w:pPr>
        <w:widowControl/>
        <w:numPr>
          <w:ilvl w:val="0"/>
          <w:numId w:val="1"/>
        </w:numPr>
        <w:snapToGrid/>
        <w:spacing w:before="60" w:after="60"/>
        <w:ind w:left="709" w:hanging="283"/>
        <w:jc w:val="both"/>
        <w:rPr>
          <w:rFonts w:eastAsiaTheme="minorHAnsi"/>
          <w:color w:val="000000"/>
          <w:szCs w:val="24"/>
        </w:rPr>
      </w:pPr>
      <w:r w:rsidRPr="00430DC3">
        <w:rPr>
          <w:rFonts w:eastAsiaTheme="minorHAnsi"/>
          <w:color w:val="000000"/>
          <w:szCs w:val="24"/>
        </w:rPr>
        <w:t>Knowledge of and demons</w:t>
      </w:r>
      <w:r w:rsidR="004A23C2">
        <w:rPr>
          <w:rFonts w:eastAsiaTheme="minorHAnsi"/>
          <w:color w:val="000000"/>
          <w:szCs w:val="24"/>
        </w:rPr>
        <w:t>trated experience in integrations</w:t>
      </w:r>
      <w:r w:rsidRPr="00430DC3">
        <w:rPr>
          <w:rFonts w:eastAsiaTheme="minorHAnsi"/>
          <w:color w:val="000000"/>
          <w:szCs w:val="24"/>
        </w:rPr>
        <w:t xml:space="preserve"> and coordinating diverse areas of management and administration.</w:t>
      </w:r>
    </w:p>
    <w:p w:rsidR="00430DC3" w:rsidRPr="00430DC3" w:rsidRDefault="004A23C2" w:rsidP="00CD391E">
      <w:pPr>
        <w:widowControl/>
        <w:numPr>
          <w:ilvl w:val="0"/>
          <w:numId w:val="1"/>
        </w:numPr>
        <w:snapToGrid/>
        <w:spacing w:before="60" w:after="60"/>
        <w:ind w:left="709" w:hanging="283"/>
        <w:jc w:val="both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High level of communication</w:t>
      </w:r>
      <w:r w:rsidR="00430DC3" w:rsidRPr="00430DC3">
        <w:rPr>
          <w:rFonts w:eastAsiaTheme="minorHAnsi"/>
          <w:color w:val="000000"/>
          <w:szCs w:val="24"/>
        </w:rPr>
        <w:t xml:space="preserve"> skills to make formal, persuasive presentations to groups and to deal effectively with people from all segments of the community.</w:t>
      </w:r>
    </w:p>
    <w:p w:rsidR="00430DC3" w:rsidRPr="00430DC3" w:rsidRDefault="00430DC3" w:rsidP="00CD391E">
      <w:pPr>
        <w:widowControl/>
        <w:numPr>
          <w:ilvl w:val="0"/>
          <w:numId w:val="1"/>
        </w:numPr>
        <w:snapToGrid/>
        <w:spacing w:before="60" w:after="60"/>
        <w:ind w:left="709" w:hanging="283"/>
        <w:jc w:val="both"/>
        <w:rPr>
          <w:rFonts w:eastAsiaTheme="minorHAnsi"/>
          <w:color w:val="000000"/>
          <w:szCs w:val="24"/>
        </w:rPr>
      </w:pPr>
      <w:r w:rsidRPr="00430DC3">
        <w:rPr>
          <w:rFonts w:eastAsiaTheme="minorHAnsi"/>
          <w:color w:val="000000"/>
          <w:szCs w:val="24"/>
        </w:rPr>
        <w:t>S</w:t>
      </w:r>
      <w:r w:rsidR="004A23C2">
        <w:rPr>
          <w:rFonts w:eastAsiaTheme="minorHAnsi"/>
          <w:color w:val="000000"/>
          <w:szCs w:val="24"/>
        </w:rPr>
        <w:t>hares the Commission’s values, Mission and V</w:t>
      </w:r>
      <w:r w:rsidRPr="00430DC3">
        <w:rPr>
          <w:rFonts w:eastAsiaTheme="minorHAnsi"/>
          <w:color w:val="000000"/>
          <w:szCs w:val="24"/>
        </w:rPr>
        <w:t xml:space="preserve">ision. </w:t>
      </w:r>
    </w:p>
    <w:p w:rsidR="00EA043F" w:rsidRPr="00C56243" w:rsidRDefault="00430DC3" w:rsidP="00CD391E">
      <w:pPr>
        <w:widowControl/>
        <w:numPr>
          <w:ilvl w:val="0"/>
          <w:numId w:val="1"/>
        </w:numPr>
        <w:snapToGrid/>
        <w:spacing w:before="60" w:after="60"/>
        <w:ind w:left="709" w:hanging="283"/>
        <w:jc w:val="both"/>
        <w:rPr>
          <w:rFonts w:eastAsiaTheme="minorHAnsi"/>
          <w:color w:val="000000"/>
          <w:szCs w:val="24"/>
        </w:rPr>
      </w:pPr>
      <w:r w:rsidRPr="00C56243">
        <w:rPr>
          <w:rFonts w:eastAsiaTheme="minorHAnsi"/>
          <w:color w:val="000000"/>
          <w:szCs w:val="24"/>
        </w:rPr>
        <w:t>Manages continuity, change and transition and knows how to influence and enable others.</w:t>
      </w:r>
    </w:p>
    <w:p w:rsidR="00430DC3" w:rsidRPr="00E42091" w:rsidRDefault="00430DC3" w:rsidP="00430DC3">
      <w:pPr>
        <w:rPr>
          <w:b/>
          <w:bCs/>
          <w:szCs w:val="24"/>
        </w:rPr>
      </w:pPr>
    </w:p>
    <w:p w:rsidR="00521E80" w:rsidRPr="00E42091" w:rsidRDefault="00521E80" w:rsidP="00521E80">
      <w:pPr>
        <w:rPr>
          <w:b/>
          <w:bCs/>
          <w:szCs w:val="24"/>
        </w:rPr>
      </w:pPr>
      <w:r w:rsidRPr="00E42091">
        <w:rPr>
          <w:b/>
          <w:bCs/>
          <w:szCs w:val="24"/>
        </w:rPr>
        <w:t>Specific Knowledge</w:t>
      </w:r>
    </w:p>
    <w:p w:rsidR="008D41A1" w:rsidRPr="00E42091" w:rsidRDefault="008D41A1" w:rsidP="00521E80">
      <w:pPr>
        <w:rPr>
          <w:b/>
          <w:bCs/>
          <w:szCs w:val="24"/>
        </w:rPr>
      </w:pPr>
    </w:p>
    <w:p w:rsidR="008D41A1" w:rsidRPr="00E42091" w:rsidRDefault="008D41A1" w:rsidP="003D4620">
      <w:pPr>
        <w:pStyle w:val="ListParagraph"/>
        <w:numPr>
          <w:ilvl w:val="0"/>
          <w:numId w:val="34"/>
        </w:numPr>
        <w:rPr>
          <w:b/>
          <w:bCs/>
          <w:szCs w:val="24"/>
        </w:rPr>
      </w:pPr>
      <w:r w:rsidRPr="00E42091">
        <w:rPr>
          <w:rFonts w:eastAsiaTheme="minorHAnsi"/>
          <w:szCs w:val="24"/>
        </w:rPr>
        <w:t xml:space="preserve">Knowledge of the Integrity Commission Act and all other applicable laws, regulations and policies </w:t>
      </w:r>
      <w:proofErr w:type="gramStart"/>
      <w:r w:rsidRPr="00E42091">
        <w:rPr>
          <w:rFonts w:eastAsiaTheme="minorHAnsi"/>
          <w:szCs w:val="24"/>
        </w:rPr>
        <w:t>that are</w:t>
      </w:r>
      <w:proofErr w:type="gramEnd"/>
      <w:r w:rsidRPr="00E42091">
        <w:rPr>
          <w:rFonts w:eastAsiaTheme="minorHAnsi"/>
          <w:szCs w:val="24"/>
        </w:rPr>
        <w:t xml:space="preserve"> associated with the discharge of the mandates of the Commission.</w:t>
      </w:r>
    </w:p>
    <w:p w:rsidR="003D4620" w:rsidRPr="00E42091" w:rsidRDefault="003D4620" w:rsidP="003D4620">
      <w:pPr>
        <w:pStyle w:val="ListParagraph"/>
        <w:rPr>
          <w:b/>
          <w:bCs/>
          <w:szCs w:val="24"/>
        </w:rPr>
      </w:pPr>
    </w:p>
    <w:p w:rsidR="000E2CAA" w:rsidRPr="00E42091" w:rsidRDefault="000E2CAA" w:rsidP="000E2CAA">
      <w:pPr>
        <w:rPr>
          <w:szCs w:val="24"/>
        </w:rPr>
      </w:pPr>
    </w:p>
    <w:p w:rsidR="00C8647A" w:rsidRPr="00E42091" w:rsidRDefault="000E2CAA" w:rsidP="000E2CAA">
      <w:pPr>
        <w:rPr>
          <w:b/>
          <w:szCs w:val="24"/>
        </w:rPr>
      </w:pPr>
      <w:r w:rsidRPr="00E42091">
        <w:rPr>
          <w:szCs w:val="24"/>
        </w:rPr>
        <w:t xml:space="preserve"> </w:t>
      </w:r>
      <w:r w:rsidR="00C8647A" w:rsidRPr="00E42091">
        <w:rPr>
          <w:b/>
          <w:szCs w:val="24"/>
        </w:rPr>
        <w:t>Working Conditions</w:t>
      </w:r>
    </w:p>
    <w:p w:rsidR="00430DC3" w:rsidRPr="00CD391E" w:rsidRDefault="00430DC3" w:rsidP="00CD391E">
      <w:pPr>
        <w:pStyle w:val="ListParagraph"/>
        <w:widowControl/>
        <w:numPr>
          <w:ilvl w:val="0"/>
          <w:numId w:val="43"/>
        </w:numPr>
        <w:spacing w:before="40" w:after="40"/>
        <w:jc w:val="both"/>
        <w:rPr>
          <w:rFonts w:eastAsiaTheme="minorHAnsi"/>
          <w:szCs w:val="24"/>
        </w:rPr>
      </w:pPr>
      <w:r w:rsidRPr="00CD391E">
        <w:rPr>
          <w:rFonts w:eastAsiaTheme="minorHAnsi"/>
          <w:szCs w:val="24"/>
        </w:rPr>
        <w:t>Typical office environment, however some travel required.</w:t>
      </w:r>
    </w:p>
    <w:p w:rsidR="00430DC3" w:rsidRPr="00CD391E" w:rsidRDefault="004A23C2" w:rsidP="00CD391E">
      <w:pPr>
        <w:pStyle w:val="ListParagraph"/>
        <w:widowControl/>
        <w:numPr>
          <w:ilvl w:val="0"/>
          <w:numId w:val="43"/>
        </w:numPr>
        <w:autoSpaceDE w:val="0"/>
        <w:autoSpaceDN w:val="0"/>
        <w:adjustRightInd w:val="0"/>
        <w:spacing w:before="40" w:after="4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Irregular </w:t>
      </w:r>
      <w:proofErr w:type="gramStart"/>
      <w:r>
        <w:rPr>
          <w:rFonts w:eastAsiaTheme="minorHAnsi"/>
          <w:szCs w:val="24"/>
        </w:rPr>
        <w:t>hours</w:t>
      </w:r>
      <w:proofErr w:type="gramEnd"/>
      <w:r>
        <w:rPr>
          <w:rFonts w:eastAsiaTheme="minorHAnsi"/>
          <w:szCs w:val="24"/>
        </w:rPr>
        <w:t xml:space="preserve"> from-time-to-</w:t>
      </w:r>
      <w:r w:rsidR="00430DC3" w:rsidRPr="00CD391E">
        <w:rPr>
          <w:rFonts w:eastAsiaTheme="minorHAnsi"/>
          <w:szCs w:val="24"/>
        </w:rPr>
        <w:t>time.</w:t>
      </w:r>
    </w:p>
    <w:p w:rsidR="00744A0C" w:rsidRPr="00E42091" w:rsidRDefault="00430DC3" w:rsidP="00CD391E">
      <w:pPr>
        <w:pStyle w:val="Heading1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eastAsiaTheme="minorHAnsi"/>
          <w:b w:val="0"/>
          <w:sz w:val="24"/>
          <w:szCs w:val="24"/>
        </w:rPr>
      </w:pPr>
      <w:r w:rsidRPr="00E42091">
        <w:rPr>
          <w:rFonts w:eastAsiaTheme="minorHAnsi"/>
          <w:b w:val="0"/>
          <w:sz w:val="24"/>
          <w:szCs w:val="24"/>
        </w:rPr>
        <w:t>Occasion</w:t>
      </w:r>
      <w:bookmarkStart w:id="0" w:name="_GoBack"/>
      <w:bookmarkEnd w:id="0"/>
      <w:r w:rsidRPr="00E42091">
        <w:rPr>
          <w:rFonts w:eastAsiaTheme="minorHAnsi"/>
          <w:b w:val="0"/>
          <w:sz w:val="24"/>
          <w:szCs w:val="24"/>
        </w:rPr>
        <w:t>al exposure to hostile environment.</w:t>
      </w:r>
    </w:p>
    <w:p w:rsidR="00430DC3" w:rsidRPr="00E42091" w:rsidRDefault="00430DC3" w:rsidP="00430DC3">
      <w:pPr>
        <w:rPr>
          <w:szCs w:val="24"/>
        </w:rPr>
      </w:pPr>
    </w:p>
    <w:p w:rsidR="00C624B0" w:rsidRPr="00E42091" w:rsidRDefault="00C624B0" w:rsidP="00C624B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4"/>
          <w:szCs w:val="24"/>
        </w:rPr>
      </w:pPr>
      <w:r w:rsidRPr="00E42091">
        <w:rPr>
          <w:sz w:val="24"/>
          <w:szCs w:val="24"/>
        </w:rPr>
        <w:t>EMOLUMENTS PACKAGE</w:t>
      </w:r>
    </w:p>
    <w:p w:rsidR="005E788E" w:rsidRPr="00E42091" w:rsidRDefault="005E788E" w:rsidP="00C624B0">
      <w:pPr>
        <w:jc w:val="both"/>
        <w:rPr>
          <w:bCs/>
          <w:szCs w:val="24"/>
        </w:rPr>
      </w:pPr>
    </w:p>
    <w:p w:rsidR="00455CB6" w:rsidRPr="00E42091" w:rsidRDefault="00455CB6" w:rsidP="00455CB6">
      <w:pPr>
        <w:widowControl/>
        <w:snapToGrid/>
        <w:rPr>
          <w:bCs/>
          <w:szCs w:val="24"/>
        </w:rPr>
      </w:pPr>
      <w:r w:rsidRPr="00E42091">
        <w:rPr>
          <w:bCs/>
          <w:szCs w:val="24"/>
        </w:rPr>
        <w:t>Basic Salary</w:t>
      </w:r>
      <w:r w:rsidRPr="00E42091">
        <w:rPr>
          <w:bCs/>
          <w:szCs w:val="24"/>
        </w:rPr>
        <w:tab/>
      </w:r>
      <w:r w:rsidRPr="00E42091">
        <w:rPr>
          <w:bCs/>
          <w:szCs w:val="24"/>
        </w:rPr>
        <w:tab/>
      </w:r>
      <w:r w:rsidR="00280A8B" w:rsidRPr="00E42091">
        <w:rPr>
          <w:bCs/>
          <w:szCs w:val="24"/>
        </w:rPr>
        <w:tab/>
      </w:r>
      <w:r w:rsidR="00430DC3" w:rsidRPr="00E42091">
        <w:rPr>
          <w:bCs/>
          <w:szCs w:val="24"/>
        </w:rPr>
        <w:t>$1,472,132</w:t>
      </w:r>
      <w:r w:rsidR="00E42091" w:rsidRPr="00E42091">
        <w:rPr>
          <w:bCs/>
          <w:szCs w:val="24"/>
        </w:rPr>
        <w:t xml:space="preserve"> - $1</w:t>
      </w:r>
      <w:r w:rsidRPr="00E42091">
        <w:rPr>
          <w:bCs/>
          <w:szCs w:val="24"/>
        </w:rPr>
        <w:t>,</w:t>
      </w:r>
      <w:r w:rsidR="00E42091" w:rsidRPr="00E42091">
        <w:rPr>
          <w:bCs/>
          <w:szCs w:val="24"/>
        </w:rPr>
        <w:t>749,902</w:t>
      </w:r>
      <w:r w:rsidRPr="00E42091">
        <w:rPr>
          <w:bCs/>
          <w:szCs w:val="24"/>
        </w:rPr>
        <w:t xml:space="preserve"> per annum</w:t>
      </w:r>
    </w:p>
    <w:p w:rsidR="00744A0C" w:rsidRPr="00E42091" w:rsidRDefault="00744A0C" w:rsidP="00455CB6">
      <w:pPr>
        <w:widowControl/>
        <w:snapToGrid/>
        <w:rPr>
          <w:bCs/>
          <w:szCs w:val="24"/>
        </w:rPr>
      </w:pPr>
      <w:r w:rsidRPr="00E42091">
        <w:rPr>
          <w:bCs/>
          <w:szCs w:val="24"/>
        </w:rPr>
        <w:t>Travelling Allowance</w:t>
      </w:r>
      <w:r w:rsidRPr="00E42091">
        <w:rPr>
          <w:bCs/>
          <w:szCs w:val="24"/>
        </w:rPr>
        <w:tab/>
      </w:r>
      <w:r w:rsidRPr="00E42091">
        <w:rPr>
          <w:bCs/>
          <w:szCs w:val="24"/>
        </w:rPr>
        <w:tab/>
        <w:t>$894,924.00 per annum</w:t>
      </w:r>
    </w:p>
    <w:p w:rsidR="000A4C22" w:rsidRPr="00E42091" w:rsidRDefault="000A4C22" w:rsidP="00455CB6">
      <w:pPr>
        <w:widowControl/>
        <w:snapToGrid/>
        <w:rPr>
          <w:bCs/>
          <w:szCs w:val="24"/>
        </w:rPr>
      </w:pPr>
    </w:p>
    <w:p w:rsidR="000A4C22" w:rsidRPr="00E42091" w:rsidRDefault="004A23C2" w:rsidP="000A4C22">
      <w:pPr>
        <w:widowControl/>
        <w:snapToGrid/>
        <w:rPr>
          <w:bCs/>
          <w:szCs w:val="24"/>
        </w:rPr>
      </w:pPr>
      <w:r>
        <w:rPr>
          <w:bCs/>
          <w:szCs w:val="24"/>
        </w:rPr>
        <w:t>A gratuity of 25% of Basic S</w:t>
      </w:r>
      <w:r w:rsidR="000A4C22" w:rsidRPr="00E42091">
        <w:rPr>
          <w:bCs/>
          <w:szCs w:val="24"/>
        </w:rPr>
        <w:t xml:space="preserve">alary is payable upon the satisfactory completion of the contract period. </w:t>
      </w:r>
    </w:p>
    <w:p w:rsidR="000A4C22" w:rsidRPr="00E42091" w:rsidRDefault="000A4C22" w:rsidP="000A4C2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sz w:val="24"/>
          <w:szCs w:val="24"/>
        </w:rPr>
      </w:pPr>
    </w:p>
    <w:p w:rsidR="000A4C22" w:rsidRPr="00E42091" w:rsidRDefault="000A4C22" w:rsidP="000A4C2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color w:val="FF0000"/>
          <w:sz w:val="24"/>
          <w:szCs w:val="24"/>
        </w:rPr>
      </w:pPr>
    </w:p>
    <w:p w:rsidR="000A4C22" w:rsidRPr="00E42091" w:rsidRDefault="000A4C22" w:rsidP="000A4C22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color w:val="FF0000"/>
          <w:sz w:val="24"/>
          <w:szCs w:val="24"/>
        </w:rPr>
      </w:pPr>
      <w:r w:rsidRPr="00E42091">
        <w:rPr>
          <w:bCs/>
          <w:sz w:val="24"/>
          <w:szCs w:val="24"/>
        </w:rPr>
        <w:t xml:space="preserve">Applications, along with Curriculum Vitae, must be submitted no later than                             </w:t>
      </w:r>
      <w:r w:rsidR="00651018" w:rsidRPr="003A79DC">
        <w:rPr>
          <w:b/>
          <w:bCs/>
          <w:sz w:val="24"/>
          <w:szCs w:val="24"/>
        </w:rPr>
        <w:t>Wednesday, August 12</w:t>
      </w:r>
      <w:r w:rsidRPr="003A79DC">
        <w:rPr>
          <w:b/>
          <w:bCs/>
          <w:sz w:val="24"/>
          <w:szCs w:val="24"/>
        </w:rPr>
        <w:t>, 2020</w:t>
      </w:r>
      <w:r w:rsidRPr="003A79DC">
        <w:rPr>
          <w:bCs/>
          <w:sz w:val="24"/>
          <w:szCs w:val="24"/>
        </w:rPr>
        <w:t xml:space="preserve"> at </w:t>
      </w:r>
      <w:r w:rsidRPr="003A79DC">
        <w:rPr>
          <w:b/>
          <w:bCs/>
          <w:sz w:val="24"/>
          <w:szCs w:val="24"/>
        </w:rPr>
        <w:t>4:00 p.m. by hand</w:t>
      </w:r>
      <w:r w:rsidRPr="003A79DC">
        <w:rPr>
          <w:bCs/>
          <w:sz w:val="24"/>
          <w:szCs w:val="24"/>
        </w:rPr>
        <w:t xml:space="preserve"> or </w:t>
      </w:r>
      <w:r w:rsidRPr="003A79DC">
        <w:rPr>
          <w:b/>
          <w:bCs/>
          <w:sz w:val="24"/>
          <w:szCs w:val="24"/>
        </w:rPr>
        <w:t>electronically, by 11:59 p.m.</w:t>
      </w:r>
      <w:r w:rsidRPr="003A79DC">
        <w:rPr>
          <w:bCs/>
          <w:sz w:val="24"/>
          <w:szCs w:val="24"/>
        </w:rPr>
        <w:t xml:space="preserve"> to:</w:t>
      </w:r>
    </w:p>
    <w:p w:rsidR="00B20FFD" w:rsidRPr="00E42091" w:rsidRDefault="00B20FFD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sz w:val="24"/>
          <w:szCs w:val="24"/>
        </w:rPr>
      </w:pPr>
    </w:p>
    <w:p w:rsidR="00B20FFD" w:rsidRPr="00E42091" w:rsidRDefault="00B20FFD" w:rsidP="00B20FF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Cs/>
          <w:sz w:val="24"/>
          <w:szCs w:val="24"/>
        </w:rPr>
      </w:pPr>
      <w:r w:rsidRPr="00E42091">
        <w:rPr>
          <w:sz w:val="24"/>
          <w:szCs w:val="24"/>
        </w:rPr>
        <w:t>The Human Resource Manager</w:t>
      </w:r>
    </w:p>
    <w:p w:rsidR="00B20FFD" w:rsidRPr="00E42091" w:rsidRDefault="00B20FFD" w:rsidP="00B20FFD">
      <w:pPr>
        <w:jc w:val="center"/>
        <w:rPr>
          <w:szCs w:val="24"/>
        </w:rPr>
      </w:pPr>
      <w:r w:rsidRPr="00E42091">
        <w:rPr>
          <w:szCs w:val="24"/>
        </w:rPr>
        <w:t>Integrity Commission</w:t>
      </w:r>
    </w:p>
    <w:p w:rsidR="00B20FFD" w:rsidRPr="00E42091" w:rsidRDefault="00B20FFD" w:rsidP="00B20FFD">
      <w:pPr>
        <w:jc w:val="center"/>
        <w:rPr>
          <w:szCs w:val="24"/>
        </w:rPr>
      </w:pPr>
      <w:r w:rsidRPr="00E42091">
        <w:rPr>
          <w:szCs w:val="24"/>
        </w:rPr>
        <w:t>PIOJ Building, 1</w:t>
      </w:r>
      <w:r w:rsidRPr="00E42091">
        <w:rPr>
          <w:szCs w:val="24"/>
          <w:vertAlign w:val="superscript"/>
        </w:rPr>
        <w:t>st</w:t>
      </w:r>
      <w:r w:rsidRPr="00E42091">
        <w:rPr>
          <w:szCs w:val="24"/>
        </w:rPr>
        <w:t xml:space="preserve"> Floor</w:t>
      </w:r>
    </w:p>
    <w:p w:rsidR="00B20FFD" w:rsidRPr="00E42091" w:rsidRDefault="00B20FFD" w:rsidP="00B20FFD">
      <w:pPr>
        <w:jc w:val="center"/>
        <w:rPr>
          <w:szCs w:val="24"/>
        </w:rPr>
      </w:pPr>
      <w:r w:rsidRPr="00E42091">
        <w:rPr>
          <w:szCs w:val="24"/>
        </w:rPr>
        <w:t>16 Oxford Road</w:t>
      </w:r>
    </w:p>
    <w:p w:rsidR="00B20FFD" w:rsidRPr="00E42091" w:rsidRDefault="00B20FFD" w:rsidP="00B20FFD">
      <w:pPr>
        <w:jc w:val="center"/>
        <w:rPr>
          <w:szCs w:val="24"/>
        </w:rPr>
      </w:pPr>
      <w:r w:rsidRPr="00E42091">
        <w:rPr>
          <w:szCs w:val="24"/>
        </w:rPr>
        <w:t>Kingston 5</w:t>
      </w:r>
    </w:p>
    <w:p w:rsidR="00B20FFD" w:rsidRPr="00E42091" w:rsidRDefault="00B20FFD" w:rsidP="00B20FFD">
      <w:pPr>
        <w:jc w:val="center"/>
        <w:rPr>
          <w:szCs w:val="24"/>
        </w:rPr>
      </w:pPr>
    </w:p>
    <w:p w:rsidR="00B20FFD" w:rsidRPr="00E42091" w:rsidRDefault="00B20FFD" w:rsidP="00B20FFD">
      <w:pPr>
        <w:jc w:val="center"/>
        <w:rPr>
          <w:rStyle w:val="Hyperlink"/>
          <w:szCs w:val="24"/>
        </w:rPr>
      </w:pPr>
      <w:r w:rsidRPr="00E42091">
        <w:rPr>
          <w:b/>
          <w:szCs w:val="24"/>
        </w:rPr>
        <w:t xml:space="preserve">Or email: </w:t>
      </w:r>
      <w:hyperlink r:id="rId7" w:history="1">
        <w:r w:rsidRPr="00E42091">
          <w:rPr>
            <w:rStyle w:val="Hyperlink"/>
            <w:szCs w:val="24"/>
          </w:rPr>
          <w:t>vacantpositions@integrity.gov.jm</w:t>
        </w:r>
      </w:hyperlink>
    </w:p>
    <w:p w:rsidR="00B20FFD" w:rsidRPr="00E42091" w:rsidRDefault="00B20FFD" w:rsidP="00B20FFD">
      <w:pPr>
        <w:jc w:val="center"/>
        <w:rPr>
          <w:b/>
          <w:szCs w:val="24"/>
        </w:rPr>
      </w:pPr>
    </w:p>
    <w:p w:rsidR="00913184" w:rsidRPr="00E42091" w:rsidRDefault="00913184" w:rsidP="00B20FFD">
      <w:pPr>
        <w:jc w:val="both"/>
        <w:rPr>
          <w:b/>
          <w:szCs w:val="24"/>
        </w:rPr>
      </w:pPr>
    </w:p>
    <w:p w:rsidR="00B20FFD" w:rsidRPr="00E42091" w:rsidRDefault="00B20FFD" w:rsidP="00B20FFD">
      <w:pPr>
        <w:jc w:val="both"/>
        <w:rPr>
          <w:b/>
          <w:color w:val="000000"/>
          <w:szCs w:val="24"/>
        </w:rPr>
      </w:pPr>
      <w:r w:rsidRPr="00E42091">
        <w:rPr>
          <w:b/>
          <w:szCs w:val="24"/>
        </w:rPr>
        <w:t xml:space="preserve">All applications will be treated with the strictest confidence. </w:t>
      </w:r>
      <w:r w:rsidRPr="00E42091">
        <w:rPr>
          <w:b/>
          <w:color w:val="000000"/>
          <w:szCs w:val="24"/>
        </w:rPr>
        <w:t xml:space="preserve">We regret that only Applicants who are shortlisted will be contacted. </w:t>
      </w:r>
    </w:p>
    <w:p w:rsidR="00B20FFD" w:rsidRPr="00E42091" w:rsidRDefault="00B20FFD" w:rsidP="00B20FFD">
      <w:pPr>
        <w:jc w:val="both"/>
        <w:rPr>
          <w:b/>
          <w:color w:val="000000"/>
          <w:szCs w:val="24"/>
        </w:rPr>
      </w:pPr>
    </w:p>
    <w:p w:rsidR="000E2269" w:rsidRPr="000A4C22" w:rsidRDefault="00B20FFD" w:rsidP="00C756CF">
      <w:pPr>
        <w:jc w:val="both"/>
        <w:rPr>
          <w:szCs w:val="24"/>
        </w:rPr>
      </w:pPr>
      <w:r w:rsidRPr="00E42091">
        <w:rPr>
          <w:b/>
          <w:color w:val="000000"/>
          <w:szCs w:val="24"/>
        </w:rPr>
        <w:t>Please be advised that the successful candidate will be subjected to</w:t>
      </w:r>
      <w:r w:rsidRPr="000A4C22">
        <w:rPr>
          <w:b/>
          <w:color w:val="000000"/>
          <w:szCs w:val="24"/>
        </w:rPr>
        <w:t xml:space="preserve"> background checks.</w:t>
      </w:r>
    </w:p>
    <w:sectPr w:rsidR="000E2269" w:rsidRPr="000A4C22" w:rsidSect="00065FA6">
      <w:pgSz w:w="12240" w:h="20160" w:code="5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BD7"/>
    <w:multiLevelType w:val="hybridMultilevel"/>
    <w:tmpl w:val="9F6A2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D718E9"/>
    <w:multiLevelType w:val="hybridMultilevel"/>
    <w:tmpl w:val="8D8E07F4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B6A38"/>
    <w:multiLevelType w:val="hybridMultilevel"/>
    <w:tmpl w:val="52226F2A"/>
    <w:lvl w:ilvl="0" w:tplc="71927962">
      <w:start w:val="21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280F"/>
    <w:multiLevelType w:val="hybridMultilevel"/>
    <w:tmpl w:val="FB302B82"/>
    <w:lvl w:ilvl="0" w:tplc="1E982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95A38"/>
    <w:multiLevelType w:val="hybridMultilevel"/>
    <w:tmpl w:val="E5941E2C"/>
    <w:lvl w:ilvl="0" w:tplc="9982B2D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3415C"/>
    <w:multiLevelType w:val="hybridMultilevel"/>
    <w:tmpl w:val="3C3E8AB0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20B22"/>
    <w:multiLevelType w:val="hybridMultilevel"/>
    <w:tmpl w:val="2778B05C"/>
    <w:lvl w:ilvl="0" w:tplc="2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AB284D"/>
    <w:multiLevelType w:val="hybridMultilevel"/>
    <w:tmpl w:val="5CF498AE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D3544"/>
    <w:multiLevelType w:val="hybridMultilevel"/>
    <w:tmpl w:val="7C78A5C8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53C90"/>
    <w:multiLevelType w:val="hybridMultilevel"/>
    <w:tmpl w:val="288E3F6A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119D7"/>
    <w:multiLevelType w:val="hybridMultilevel"/>
    <w:tmpl w:val="ED9AE3BC"/>
    <w:lvl w:ilvl="0" w:tplc="20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60D02B3"/>
    <w:multiLevelType w:val="hybridMultilevel"/>
    <w:tmpl w:val="18446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17808"/>
    <w:multiLevelType w:val="hybridMultilevel"/>
    <w:tmpl w:val="20223B90"/>
    <w:lvl w:ilvl="0" w:tplc="1E982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33C2B"/>
    <w:multiLevelType w:val="hybridMultilevel"/>
    <w:tmpl w:val="112078DC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B4D40"/>
    <w:multiLevelType w:val="hybridMultilevel"/>
    <w:tmpl w:val="897007D2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24165"/>
    <w:multiLevelType w:val="hybridMultilevel"/>
    <w:tmpl w:val="2910A334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87D69"/>
    <w:multiLevelType w:val="hybridMultilevel"/>
    <w:tmpl w:val="E1A2B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0752E"/>
    <w:multiLevelType w:val="hybridMultilevel"/>
    <w:tmpl w:val="6164A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B22820"/>
    <w:multiLevelType w:val="hybridMultilevel"/>
    <w:tmpl w:val="07F24B7E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50A78"/>
    <w:multiLevelType w:val="hybridMultilevel"/>
    <w:tmpl w:val="859E993A"/>
    <w:lvl w:ilvl="0" w:tplc="1E982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05400"/>
    <w:multiLevelType w:val="hybridMultilevel"/>
    <w:tmpl w:val="7BBE9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CC75B0"/>
    <w:multiLevelType w:val="hybridMultilevel"/>
    <w:tmpl w:val="714CD3D8"/>
    <w:lvl w:ilvl="0" w:tplc="2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D38DC"/>
    <w:multiLevelType w:val="hybridMultilevel"/>
    <w:tmpl w:val="2EB8BB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3164B"/>
    <w:multiLevelType w:val="hybridMultilevel"/>
    <w:tmpl w:val="E64EBEDA"/>
    <w:lvl w:ilvl="0" w:tplc="2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05572D"/>
    <w:multiLevelType w:val="hybridMultilevel"/>
    <w:tmpl w:val="697C4664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>
    <w:nsid w:val="54103AA5"/>
    <w:multiLevelType w:val="hybridMultilevel"/>
    <w:tmpl w:val="2C1A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62B7A"/>
    <w:multiLevelType w:val="hybridMultilevel"/>
    <w:tmpl w:val="75CCA3DA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C69C9"/>
    <w:multiLevelType w:val="hybridMultilevel"/>
    <w:tmpl w:val="8CCA9F24"/>
    <w:lvl w:ilvl="0" w:tplc="2D104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242A0"/>
    <w:multiLevelType w:val="hybridMultilevel"/>
    <w:tmpl w:val="799CCEAC"/>
    <w:lvl w:ilvl="0" w:tplc="1E982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A4891"/>
    <w:multiLevelType w:val="hybridMultilevel"/>
    <w:tmpl w:val="10342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C509C"/>
    <w:multiLevelType w:val="hybridMultilevel"/>
    <w:tmpl w:val="2E7E0C9E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75E71"/>
    <w:multiLevelType w:val="hybridMultilevel"/>
    <w:tmpl w:val="66F0882C"/>
    <w:lvl w:ilvl="0" w:tplc="2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DA0CAA"/>
    <w:multiLevelType w:val="hybridMultilevel"/>
    <w:tmpl w:val="2988D148"/>
    <w:lvl w:ilvl="0" w:tplc="1E982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E2729"/>
    <w:multiLevelType w:val="hybridMultilevel"/>
    <w:tmpl w:val="1DC6A300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B6F83"/>
    <w:multiLevelType w:val="hybridMultilevel"/>
    <w:tmpl w:val="62629F02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B52DE"/>
    <w:multiLevelType w:val="hybridMultilevel"/>
    <w:tmpl w:val="90AEF9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B599A"/>
    <w:multiLevelType w:val="hybridMultilevel"/>
    <w:tmpl w:val="51A6B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534528"/>
    <w:multiLevelType w:val="hybridMultilevel"/>
    <w:tmpl w:val="A8CC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F2583"/>
    <w:multiLevelType w:val="hybridMultilevel"/>
    <w:tmpl w:val="8A542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E14212"/>
    <w:multiLevelType w:val="hybridMultilevel"/>
    <w:tmpl w:val="F0A6A454"/>
    <w:lvl w:ilvl="0" w:tplc="2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37776"/>
    <w:multiLevelType w:val="hybridMultilevel"/>
    <w:tmpl w:val="56AEAB18"/>
    <w:lvl w:ilvl="0" w:tplc="1E9823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B4FA2"/>
    <w:multiLevelType w:val="hybridMultilevel"/>
    <w:tmpl w:val="6F02F7CA"/>
    <w:lvl w:ilvl="0" w:tplc="2D104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23911"/>
    <w:multiLevelType w:val="hybridMultilevel"/>
    <w:tmpl w:val="B82C1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7"/>
  </w:num>
  <w:num w:numId="4">
    <w:abstractNumId w:val="23"/>
  </w:num>
  <w:num w:numId="5">
    <w:abstractNumId w:val="25"/>
  </w:num>
  <w:num w:numId="6">
    <w:abstractNumId w:val="0"/>
  </w:num>
  <w:num w:numId="7">
    <w:abstractNumId w:val="10"/>
  </w:num>
  <w:num w:numId="8">
    <w:abstractNumId w:val="14"/>
  </w:num>
  <w:num w:numId="9">
    <w:abstractNumId w:val="21"/>
  </w:num>
  <w:num w:numId="10">
    <w:abstractNumId w:val="13"/>
  </w:num>
  <w:num w:numId="11">
    <w:abstractNumId w:val="1"/>
  </w:num>
  <w:num w:numId="12">
    <w:abstractNumId w:val="15"/>
  </w:num>
  <w:num w:numId="13">
    <w:abstractNumId w:val="28"/>
  </w:num>
  <w:num w:numId="14">
    <w:abstractNumId w:val="27"/>
  </w:num>
  <w:num w:numId="15">
    <w:abstractNumId w:val="32"/>
  </w:num>
  <w:num w:numId="16">
    <w:abstractNumId w:val="40"/>
  </w:num>
  <w:num w:numId="17">
    <w:abstractNumId w:val="3"/>
  </w:num>
  <w:num w:numId="18">
    <w:abstractNumId w:val="12"/>
  </w:num>
  <w:num w:numId="19">
    <w:abstractNumId w:val="19"/>
  </w:num>
  <w:num w:numId="20">
    <w:abstractNumId w:val="2"/>
  </w:num>
  <w:num w:numId="21">
    <w:abstractNumId w:val="41"/>
  </w:num>
  <w:num w:numId="22">
    <w:abstractNumId w:val="4"/>
  </w:num>
  <w:num w:numId="23">
    <w:abstractNumId w:val="16"/>
  </w:num>
  <w:num w:numId="24">
    <w:abstractNumId w:val="24"/>
  </w:num>
  <w:num w:numId="25">
    <w:abstractNumId w:val="35"/>
  </w:num>
  <w:num w:numId="26">
    <w:abstractNumId w:val="29"/>
  </w:num>
  <w:num w:numId="27">
    <w:abstractNumId w:val="5"/>
  </w:num>
  <w:num w:numId="28">
    <w:abstractNumId w:val="34"/>
  </w:num>
  <w:num w:numId="29">
    <w:abstractNumId w:val="39"/>
  </w:num>
  <w:num w:numId="30">
    <w:abstractNumId w:val="37"/>
  </w:num>
  <w:num w:numId="31">
    <w:abstractNumId w:val="8"/>
  </w:num>
  <w:num w:numId="32">
    <w:abstractNumId w:val="26"/>
  </w:num>
  <w:num w:numId="33">
    <w:abstractNumId w:val="38"/>
  </w:num>
  <w:num w:numId="34">
    <w:abstractNumId w:val="11"/>
  </w:num>
  <w:num w:numId="35">
    <w:abstractNumId w:val="22"/>
  </w:num>
  <w:num w:numId="36">
    <w:abstractNumId w:val="33"/>
  </w:num>
  <w:num w:numId="37">
    <w:abstractNumId w:val="42"/>
  </w:num>
  <w:num w:numId="38">
    <w:abstractNumId w:val="18"/>
  </w:num>
  <w:num w:numId="39">
    <w:abstractNumId w:val="9"/>
  </w:num>
  <w:num w:numId="40">
    <w:abstractNumId w:val="36"/>
  </w:num>
  <w:num w:numId="41">
    <w:abstractNumId w:val="20"/>
  </w:num>
  <w:num w:numId="42">
    <w:abstractNumId w:val="30"/>
  </w:num>
  <w:num w:numId="4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B0"/>
    <w:rsid w:val="00021977"/>
    <w:rsid w:val="000356FC"/>
    <w:rsid w:val="00053168"/>
    <w:rsid w:val="0005739F"/>
    <w:rsid w:val="000645D4"/>
    <w:rsid w:val="00065FA6"/>
    <w:rsid w:val="000774C3"/>
    <w:rsid w:val="0009112F"/>
    <w:rsid w:val="00095ABD"/>
    <w:rsid w:val="000A4C22"/>
    <w:rsid w:val="000A5F7F"/>
    <w:rsid w:val="000D189F"/>
    <w:rsid w:val="000E2269"/>
    <w:rsid w:val="000E2CAA"/>
    <w:rsid w:val="000E4981"/>
    <w:rsid w:val="001117AB"/>
    <w:rsid w:val="0012543B"/>
    <w:rsid w:val="001538B8"/>
    <w:rsid w:val="00176188"/>
    <w:rsid w:val="001851FD"/>
    <w:rsid w:val="00186395"/>
    <w:rsid w:val="00195481"/>
    <w:rsid w:val="001961A1"/>
    <w:rsid w:val="001B50F1"/>
    <w:rsid w:val="001C7E85"/>
    <w:rsid w:val="001D16CC"/>
    <w:rsid w:val="0020257F"/>
    <w:rsid w:val="00213619"/>
    <w:rsid w:val="00214174"/>
    <w:rsid w:val="00226F31"/>
    <w:rsid w:val="002537EC"/>
    <w:rsid w:val="00275AE6"/>
    <w:rsid w:val="00276A1B"/>
    <w:rsid w:val="00280A8B"/>
    <w:rsid w:val="00290F78"/>
    <w:rsid w:val="002A24E3"/>
    <w:rsid w:val="002A3F32"/>
    <w:rsid w:val="002B4D3D"/>
    <w:rsid w:val="002E2683"/>
    <w:rsid w:val="002E60A8"/>
    <w:rsid w:val="0031265B"/>
    <w:rsid w:val="00341229"/>
    <w:rsid w:val="0034532A"/>
    <w:rsid w:val="0035361F"/>
    <w:rsid w:val="0036182E"/>
    <w:rsid w:val="00365B2E"/>
    <w:rsid w:val="003A15A7"/>
    <w:rsid w:val="003A6BAC"/>
    <w:rsid w:val="003A79DC"/>
    <w:rsid w:val="003B0972"/>
    <w:rsid w:val="003B5716"/>
    <w:rsid w:val="003D355F"/>
    <w:rsid w:val="003D4620"/>
    <w:rsid w:val="003D6714"/>
    <w:rsid w:val="003D6C23"/>
    <w:rsid w:val="003E1022"/>
    <w:rsid w:val="003E13BF"/>
    <w:rsid w:val="003E2842"/>
    <w:rsid w:val="00416680"/>
    <w:rsid w:val="00430DC3"/>
    <w:rsid w:val="00455CB6"/>
    <w:rsid w:val="004579AB"/>
    <w:rsid w:val="00473AC6"/>
    <w:rsid w:val="0047489C"/>
    <w:rsid w:val="004868BC"/>
    <w:rsid w:val="004A23C2"/>
    <w:rsid w:val="004B63B2"/>
    <w:rsid w:val="004C3076"/>
    <w:rsid w:val="004C37D1"/>
    <w:rsid w:val="004C4714"/>
    <w:rsid w:val="004C55FC"/>
    <w:rsid w:val="004C6C5B"/>
    <w:rsid w:val="004D254C"/>
    <w:rsid w:val="004E0A60"/>
    <w:rsid w:val="004E4363"/>
    <w:rsid w:val="004F039A"/>
    <w:rsid w:val="004F6601"/>
    <w:rsid w:val="00506786"/>
    <w:rsid w:val="00512F09"/>
    <w:rsid w:val="00517E12"/>
    <w:rsid w:val="00521E80"/>
    <w:rsid w:val="005500AE"/>
    <w:rsid w:val="00560E93"/>
    <w:rsid w:val="005713FC"/>
    <w:rsid w:val="00573629"/>
    <w:rsid w:val="005821DA"/>
    <w:rsid w:val="005B6B63"/>
    <w:rsid w:val="005C71C7"/>
    <w:rsid w:val="005E788E"/>
    <w:rsid w:val="00602A7A"/>
    <w:rsid w:val="00606DCD"/>
    <w:rsid w:val="00614E57"/>
    <w:rsid w:val="00615040"/>
    <w:rsid w:val="006475FD"/>
    <w:rsid w:val="00651018"/>
    <w:rsid w:val="006630E3"/>
    <w:rsid w:val="00667162"/>
    <w:rsid w:val="00683AB3"/>
    <w:rsid w:val="006850F8"/>
    <w:rsid w:val="00685CC7"/>
    <w:rsid w:val="00687D80"/>
    <w:rsid w:val="006944F0"/>
    <w:rsid w:val="006A0BD0"/>
    <w:rsid w:val="006C76B1"/>
    <w:rsid w:val="006D1B45"/>
    <w:rsid w:val="006D2BAA"/>
    <w:rsid w:val="006D2E80"/>
    <w:rsid w:val="006F2952"/>
    <w:rsid w:val="006F3E8D"/>
    <w:rsid w:val="00710ED6"/>
    <w:rsid w:val="00731F4F"/>
    <w:rsid w:val="0074026D"/>
    <w:rsid w:val="0074286C"/>
    <w:rsid w:val="00744A0C"/>
    <w:rsid w:val="00753368"/>
    <w:rsid w:val="007558B4"/>
    <w:rsid w:val="00765FBE"/>
    <w:rsid w:val="00791FDF"/>
    <w:rsid w:val="00793E01"/>
    <w:rsid w:val="007948CD"/>
    <w:rsid w:val="00795819"/>
    <w:rsid w:val="00796C66"/>
    <w:rsid w:val="007B1D2B"/>
    <w:rsid w:val="007C5AEA"/>
    <w:rsid w:val="007C7D0F"/>
    <w:rsid w:val="007E5896"/>
    <w:rsid w:val="007F3F1E"/>
    <w:rsid w:val="007F6571"/>
    <w:rsid w:val="00807F60"/>
    <w:rsid w:val="008230BE"/>
    <w:rsid w:val="00830913"/>
    <w:rsid w:val="008320AE"/>
    <w:rsid w:val="00854CB2"/>
    <w:rsid w:val="008725BC"/>
    <w:rsid w:val="00875A88"/>
    <w:rsid w:val="00875C55"/>
    <w:rsid w:val="008768FC"/>
    <w:rsid w:val="00896BFB"/>
    <w:rsid w:val="008A09F0"/>
    <w:rsid w:val="008A6EBB"/>
    <w:rsid w:val="008C04EF"/>
    <w:rsid w:val="008D061C"/>
    <w:rsid w:val="008D41A1"/>
    <w:rsid w:val="008D64B3"/>
    <w:rsid w:val="008E04C9"/>
    <w:rsid w:val="008E66FC"/>
    <w:rsid w:val="00900EE9"/>
    <w:rsid w:val="00903582"/>
    <w:rsid w:val="00906D1D"/>
    <w:rsid w:val="009075F2"/>
    <w:rsid w:val="00913184"/>
    <w:rsid w:val="00927D94"/>
    <w:rsid w:val="00954319"/>
    <w:rsid w:val="00970054"/>
    <w:rsid w:val="00991A0F"/>
    <w:rsid w:val="00996166"/>
    <w:rsid w:val="009B10C7"/>
    <w:rsid w:val="009C3506"/>
    <w:rsid w:val="009C49A9"/>
    <w:rsid w:val="009C771F"/>
    <w:rsid w:val="009E6CA2"/>
    <w:rsid w:val="009F2B99"/>
    <w:rsid w:val="00A113F0"/>
    <w:rsid w:val="00A27371"/>
    <w:rsid w:val="00A34517"/>
    <w:rsid w:val="00A36A92"/>
    <w:rsid w:val="00A60B3D"/>
    <w:rsid w:val="00A67131"/>
    <w:rsid w:val="00AA27EB"/>
    <w:rsid w:val="00AA39C6"/>
    <w:rsid w:val="00AB6EFF"/>
    <w:rsid w:val="00AC1239"/>
    <w:rsid w:val="00AC12E3"/>
    <w:rsid w:val="00AD4998"/>
    <w:rsid w:val="00AD7235"/>
    <w:rsid w:val="00AE4C4C"/>
    <w:rsid w:val="00B03BF2"/>
    <w:rsid w:val="00B20FFD"/>
    <w:rsid w:val="00B32524"/>
    <w:rsid w:val="00B43D49"/>
    <w:rsid w:val="00B4622B"/>
    <w:rsid w:val="00B47F9B"/>
    <w:rsid w:val="00B77128"/>
    <w:rsid w:val="00B9207F"/>
    <w:rsid w:val="00BA05B5"/>
    <w:rsid w:val="00BB62EA"/>
    <w:rsid w:val="00BB72E3"/>
    <w:rsid w:val="00BC1496"/>
    <w:rsid w:val="00BE76C6"/>
    <w:rsid w:val="00C017B2"/>
    <w:rsid w:val="00C045EA"/>
    <w:rsid w:val="00C56243"/>
    <w:rsid w:val="00C60DD7"/>
    <w:rsid w:val="00C624B0"/>
    <w:rsid w:val="00C742DB"/>
    <w:rsid w:val="00C74404"/>
    <w:rsid w:val="00C756CF"/>
    <w:rsid w:val="00C76DA4"/>
    <w:rsid w:val="00C7716F"/>
    <w:rsid w:val="00C776B0"/>
    <w:rsid w:val="00C8647A"/>
    <w:rsid w:val="00C9244D"/>
    <w:rsid w:val="00CD391E"/>
    <w:rsid w:val="00CE226A"/>
    <w:rsid w:val="00D01997"/>
    <w:rsid w:val="00D04364"/>
    <w:rsid w:val="00D07005"/>
    <w:rsid w:val="00D13747"/>
    <w:rsid w:val="00D259E3"/>
    <w:rsid w:val="00D40C41"/>
    <w:rsid w:val="00D54E58"/>
    <w:rsid w:val="00D75372"/>
    <w:rsid w:val="00D769A2"/>
    <w:rsid w:val="00D77EE9"/>
    <w:rsid w:val="00DA1908"/>
    <w:rsid w:val="00DA7206"/>
    <w:rsid w:val="00DD7278"/>
    <w:rsid w:val="00E018E6"/>
    <w:rsid w:val="00E07735"/>
    <w:rsid w:val="00E3761B"/>
    <w:rsid w:val="00E37813"/>
    <w:rsid w:val="00E41BA9"/>
    <w:rsid w:val="00E42091"/>
    <w:rsid w:val="00E5228D"/>
    <w:rsid w:val="00E75DEA"/>
    <w:rsid w:val="00E81FFE"/>
    <w:rsid w:val="00E95892"/>
    <w:rsid w:val="00EA043F"/>
    <w:rsid w:val="00ED7092"/>
    <w:rsid w:val="00EE2F72"/>
    <w:rsid w:val="00EE479E"/>
    <w:rsid w:val="00F23649"/>
    <w:rsid w:val="00F313AD"/>
    <w:rsid w:val="00F400C9"/>
    <w:rsid w:val="00F837DD"/>
    <w:rsid w:val="00FA247D"/>
    <w:rsid w:val="00FB39F2"/>
    <w:rsid w:val="00FD4446"/>
    <w:rsid w:val="00FD57A4"/>
    <w:rsid w:val="00F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B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4B0"/>
    <w:pPr>
      <w:keepNext/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outlineLvl w:val="0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C624B0"/>
    <w:pPr>
      <w:widowControl/>
      <w:snapToGrid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624B0"/>
    <w:pPr>
      <w:snapToGrid/>
      <w:ind w:left="720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C624B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0E226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E3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Header">
    <w:name w:val="header"/>
    <w:basedOn w:val="Normal"/>
    <w:link w:val="HeaderChar"/>
    <w:unhideWhenUsed/>
    <w:rsid w:val="006D2E80"/>
    <w:pPr>
      <w:widowControl/>
      <w:tabs>
        <w:tab w:val="center" w:pos="4513"/>
        <w:tab w:val="right" w:pos="9026"/>
      </w:tabs>
      <w:snapToGrid/>
      <w:jc w:val="both"/>
    </w:pPr>
    <w:rPr>
      <w:rFonts w:ascii="Calibri" w:eastAsiaTheme="minorHAnsi" w:hAnsi="Calibri"/>
      <w:szCs w:val="24"/>
    </w:rPr>
  </w:style>
  <w:style w:type="character" w:customStyle="1" w:styleId="HeaderChar">
    <w:name w:val="Header Char"/>
    <w:basedOn w:val="DefaultParagraphFont"/>
    <w:link w:val="Header"/>
    <w:rsid w:val="006D2E8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B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4B0"/>
    <w:pPr>
      <w:keepNext/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outlineLvl w:val="0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C624B0"/>
    <w:pPr>
      <w:widowControl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napToGrid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C624B0"/>
    <w:pPr>
      <w:widowControl/>
      <w:snapToGrid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C624B0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624B0"/>
    <w:pPr>
      <w:snapToGrid/>
      <w:ind w:left="720"/>
    </w:pPr>
    <w:rPr>
      <w:snapToGrid w:val="0"/>
    </w:rPr>
  </w:style>
  <w:style w:type="character" w:customStyle="1" w:styleId="Heading1Char">
    <w:name w:val="Heading 1 Char"/>
    <w:basedOn w:val="DefaultParagraphFont"/>
    <w:link w:val="Heading1"/>
    <w:rsid w:val="00C624B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0E226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E3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Header">
    <w:name w:val="header"/>
    <w:basedOn w:val="Normal"/>
    <w:link w:val="HeaderChar"/>
    <w:unhideWhenUsed/>
    <w:rsid w:val="006D2E80"/>
    <w:pPr>
      <w:widowControl/>
      <w:tabs>
        <w:tab w:val="center" w:pos="4513"/>
        <w:tab w:val="right" w:pos="9026"/>
      </w:tabs>
      <w:snapToGrid/>
      <w:jc w:val="both"/>
    </w:pPr>
    <w:rPr>
      <w:rFonts w:ascii="Calibri" w:eastAsiaTheme="minorHAnsi" w:hAnsi="Calibri"/>
      <w:szCs w:val="24"/>
    </w:rPr>
  </w:style>
  <w:style w:type="character" w:customStyle="1" w:styleId="HeaderChar">
    <w:name w:val="Header Char"/>
    <w:basedOn w:val="DefaultParagraphFont"/>
    <w:link w:val="Header"/>
    <w:rsid w:val="006D2E80"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tpositions@integrity.gov.j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22B4-C881-4FD3-8042-2D4F0010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Karlene Knight</dc:creator>
  <cp:lastModifiedBy>Terrece Gordon</cp:lastModifiedBy>
  <cp:revision>16</cp:revision>
  <cp:lastPrinted>2020-07-29T16:49:00Z</cp:lastPrinted>
  <dcterms:created xsi:type="dcterms:W3CDTF">2020-07-28T16:23:00Z</dcterms:created>
  <dcterms:modified xsi:type="dcterms:W3CDTF">2020-07-29T16:58:00Z</dcterms:modified>
</cp:coreProperties>
</file>